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D0" w:rsidRPr="00695FAA" w:rsidRDefault="002770F0" w:rsidP="00C043B6">
      <w:pPr>
        <w:jc w:val="center"/>
        <w:rPr>
          <w:rFonts w:asciiTheme="minorHAnsi" w:hAnsiTheme="minorHAnsi" w:cstheme="minorHAnsi"/>
          <w:b/>
          <w:sz w:val="20"/>
          <w:szCs w:val="20"/>
        </w:rPr>
      </w:pPr>
      <w:r w:rsidRPr="00695FAA">
        <w:rPr>
          <w:rFonts w:asciiTheme="minorHAnsi" w:hAnsiTheme="minorHAnsi" w:cstheme="minorHAnsi"/>
          <w:noProof/>
          <w:sz w:val="20"/>
          <w:szCs w:val="20"/>
        </w:rPr>
        <w:drawing>
          <wp:anchor distT="0" distB="0" distL="114300" distR="114300" simplePos="0" relativeHeight="251657728" behindDoc="1" locked="0" layoutInCell="1" allowOverlap="1" wp14:anchorId="49497AA1" wp14:editId="22F24570">
            <wp:simplePos x="0" y="0"/>
            <wp:positionH relativeFrom="margin">
              <wp:posOffset>-571500</wp:posOffset>
            </wp:positionH>
            <wp:positionV relativeFrom="margin">
              <wp:posOffset>-457200</wp:posOffset>
            </wp:positionV>
            <wp:extent cx="812800" cy="8686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3D0" w:rsidRPr="00695FAA">
        <w:rPr>
          <w:rFonts w:asciiTheme="minorHAnsi" w:hAnsiTheme="minorHAnsi" w:cstheme="minorHAnsi"/>
          <w:b/>
          <w:sz w:val="20"/>
          <w:szCs w:val="20"/>
        </w:rPr>
        <w:t>NORLAND PLACE SCHOOL</w:t>
      </w:r>
    </w:p>
    <w:p w:rsidR="001743D0" w:rsidRPr="00695FAA" w:rsidRDefault="001743D0" w:rsidP="001743D0">
      <w:pPr>
        <w:jc w:val="center"/>
        <w:rPr>
          <w:rFonts w:asciiTheme="minorHAnsi" w:hAnsiTheme="minorHAnsi" w:cstheme="minorHAnsi"/>
          <w:b/>
          <w:sz w:val="20"/>
          <w:szCs w:val="20"/>
        </w:rPr>
      </w:pPr>
      <w:r w:rsidRPr="00695FAA">
        <w:rPr>
          <w:rFonts w:asciiTheme="minorHAnsi" w:hAnsiTheme="minorHAnsi" w:cstheme="minorHAnsi"/>
          <w:b/>
          <w:sz w:val="20"/>
          <w:szCs w:val="20"/>
        </w:rPr>
        <w:tab/>
      </w:r>
      <w:r w:rsidRPr="00695FAA">
        <w:rPr>
          <w:rFonts w:asciiTheme="minorHAnsi" w:hAnsiTheme="minorHAnsi" w:cstheme="minorHAnsi"/>
          <w:b/>
          <w:sz w:val="20"/>
          <w:szCs w:val="20"/>
        </w:rPr>
        <w:tab/>
      </w:r>
      <w:r w:rsidRPr="00695FAA">
        <w:rPr>
          <w:rFonts w:asciiTheme="minorHAnsi" w:hAnsiTheme="minorHAnsi" w:cstheme="minorHAnsi"/>
          <w:b/>
          <w:sz w:val="20"/>
          <w:szCs w:val="20"/>
        </w:rPr>
        <w:tab/>
      </w:r>
      <w:r w:rsidRPr="00695FAA">
        <w:rPr>
          <w:rFonts w:asciiTheme="minorHAnsi" w:hAnsiTheme="minorHAnsi" w:cstheme="minorHAnsi"/>
          <w:b/>
          <w:sz w:val="20"/>
          <w:szCs w:val="20"/>
        </w:rPr>
        <w:tab/>
      </w:r>
      <w:r w:rsidRPr="00695FAA">
        <w:rPr>
          <w:rFonts w:asciiTheme="minorHAnsi" w:hAnsiTheme="minorHAnsi" w:cstheme="minorHAnsi"/>
          <w:b/>
          <w:sz w:val="20"/>
          <w:szCs w:val="20"/>
        </w:rPr>
        <w:tab/>
      </w:r>
      <w:r w:rsidRPr="00695FAA">
        <w:rPr>
          <w:rFonts w:asciiTheme="minorHAnsi" w:hAnsiTheme="minorHAnsi" w:cstheme="minorHAnsi"/>
          <w:b/>
          <w:sz w:val="20"/>
          <w:szCs w:val="20"/>
        </w:rPr>
        <w:tab/>
      </w:r>
    </w:p>
    <w:p w:rsidR="001743D0" w:rsidRPr="00695FAA" w:rsidRDefault="001743D0" w:rsidP="001743D0">
      <w:pPr>
        <w:jc w:val="center"/>
        <w:rPr>
          <w:rFonts w:asciiTheme="minorHAnsi" w:hAnsiTheme="minorHAnsi" w:cstheme="minorHAnsi"/>
          <w:b/>
          <w:sz w:val="20"/>
          <w:szCs w:val="20"/>
        </w:rPr>
      </w:pPr>
      <w:r w:rsidRPr="00695FAA">
        <w:rPr>
          <w:rFonts w:asciiTheme="minorHAnsi" w:hAnsiTheme="minorHAnsi" w:cstheme="minorHAnsi"/>
          <w:b/>
          <w:sz w:val="20"/>
          <w:szCs w:val="20"/>
        </w:rPr>
        <w:t>CURRICULUM POLICY</w:t>
      </w:r>
    </w:p>
    <w:p w:rsidR="001743D0" w:rsidRPr="00695FAA" w:rsidRDefault="00FF73E9" w:rsidP="0096441F">
      <w:pPr>
        <w:jc w:val="center"/>
        <w:rPr>
          <w:rFonts w:asciiTheme="minorHAnsi" w:hAnsiTheme="minorHAnsi" w:cstheme="minorHAnsi"/>
          <w:b/>
          <w:sz w:val="20"/>
          <w:szCs w:val="20"/>
        </w:rPr>
      </w:pPr>
      <w:r>
        <w:rPr>
          <w:rFonts w:asciiTheme="minorHAnsi" w:hAnsiTheme="minorHAnsi" w:cstheme="minorHAnsi"/>
          <w:b/>
          <w:sz w:val="20"/>
          <w:szCs w:val="20"/>
        </w:rPr>
        <w:t>(</w:t>
      </w:r>
      <w:r w:rsidR="0096441F">
        <w:rPr>
          <w:rFonts w:asciiTheme="minorHAnsi" w:hAnsiTheme="minorHAnsi" w:cstheme="minorHAnsi"/>
          <w:b/>
          <w:sz w:val="20"/>
          <w:szCs w:val="20"/>
        </w:rPr>
        <w:t>Whole School</w:t>
      </w:r>
      <w:r>
        <w:rPr>
          <w:rFonts w:asciiTheme="minorHAnsi" w:hAnsiTheme="minorHAnsi" w:cstheme="minorHAnsi"/>
          <w:b/>
          <w:sz w:val="20"/>
          <w:szCs w:val="20"/>
        </w:rPr>
        <w:t>)</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78"/>
      </w:tblGrid>
      <w:tr w:rsidR="001743D0" w:rsidRPr="00695FAA">
        <w:tc>
          <w:tcPr>
            <w:tcW w:w="3402" w:type="dxa"/>
            <w:shd w:val="clear" w:color="auto" w:fill="auto"/>
          </w:tcPr>
          <w:p w:rsidR="001743D0" w:rsidRPr="00695FAA" w:rsidRDefault="00A55936" w:rsidP="006B5954">
            <w:pPr>
              <w:jc w:val="both"/>
              <w:rPr>
                <w:rFonts w:asciiTheme="minorHAnsi" w:hAnsiTheme="minorHAnsi" w:cstheme="minorHAnsi"/>
                <w:b/>
                <w:sz w:val="20"/>
                <w:szCs w:val="20"/>
              </w:rPr>
            </w:pPr>
            <w:r>
              <w:rPr>
                <w:rFonts w:asciiTheme="minorHAnsi" w:hAnsiTheme="minorHAnsi" w:cstheme="minorHAnsi"/>
                <w:b/>
                <w:sz w:val="20"/>
                <w:szCs w:val="20"/>
              </w:rPr>
              <w:t xml:space="preserve">Reviewed: </w:t>
            </w:r>
            <w:r w:rsidR="00352D99">
              <w:rPr>
                <w:rFonts w:asciiTheme="minorHAnsi" w:hAnsiTheme="minorHAnsi" w:cstheme="minorHAnsi"/>
                <w:b/>
                <w:sz w:val="20"/>
                <w:szCs w:val="20"/>
              </w:rPr>
              <w:t>April</w:t>
            </w:r>
            <w:r w:rsidR="006B5954">
              <w:rPr>
                <w:rFonts w:asciiTheme="minorHAnsi" w:hAnsiTheme="minorHAnsi" w:cstheme="minorHAnsi"/>
                <w:b/>
                <w:sz w:val="20"/>
                <w:szCs w:val="20"/>
              </w:rPr>
              <w:t xml:space="preserve"> 20</w:t>
            </w:r>
            <w:r w:rsidR="00122641">
              <w:rPr>
                <w:rFonts w:asciiTheme="minorHAnsi" w:hAnsiTheme="minorHAnsi" w:cstheme="minorHAnsi"/>
                <w:b/>
                <w:sz w:val="20"/>
                <w:szCs w:val="20"/>
              </w:rPr>
              <w:t>2</w:t>
            </w:r>
            <w:r w:rsidR="00352D99">
              <w:rPr>
                <w:rFonts w:asciiTheme="minorHAnsi" w:hAnsiTheme="minorHAnsi" w:cstheme="minorHAnsi"/>
                <w:b/>
                <w:sz w:val="20"/>
                <w:szCs w:val="20"/>
              </w:rPr>
              <w:t>1</w:t>
            </w:r>
          </w:p>
        </w:tc>
        <w:tc>
          <w:tcPr>
            <w:tcW w:w="3978" w:type="dxa"/>
            <w:shd w:val="clear" w:color="auto" w:fill="auto"/>
          </w:tcPr>
          <w:p w:rsidR="001743D0" w:rsidRPr="00695FAA" w:rsidRDefault="00132689" w:rsidP="00554050">
            <w:pPr>
              <w:jc w:val="both"/>
              <w:rPr>
                <w:rFonts w:asciiTheme="minorHAnsi" w:hAnsiTheme="minorHAnsi" w:cstheme="minorHAnsi"/>
                <w:b/>
                <w:sz w:val="20"/>
                <w:szCs w:val="20"/>
              </w:rPr>
            </w:pPr>
            <w:r>
              <w:rPr>
                <w:rFonts w:asciiTheme="minorHAnsi" w:hAnsiTheme="minorHAnsi" w:cstheme="minorHAnsi"/>
                <w:b/>
                <w:sz w:val="20"/>
                <w:szCs w:val="20"/>
              </w:rPr>
              <w:t>N</w:t>
            </w:r>
            <w:r w:rsidR="003E115B">
              <w:rPr>
                <w:rFonts w:asciiTheme="minorHAnsi" w:hAnsiTheme="minorHAnsi" w:cstheme="minorHAnsi"/>
                <w:b/>
                <w:sz w:val="20"/>
                <w:szCs w:val="20"/>
              </w:rPr>
              <w:t>ext Review Date: September</w:t>
            </w:r>
            <w:r w:rsidR="00A55936">
              <w:rPr>
                <w:rFonts w:asciiTheme="minorHAnsi" w:hAnsiTheme="minorHAnsi" w:cstheme="minorHAnsi"/>
                <w:b/>
                <w:sz w:val="20"/>
                <w:szCs w:val="20"/>
              </w:rPr>
              <w:t xml:space="preserve"> 20</w:t>
            </w:r>
            <w:r w:rsidR="00304CD4">
              <w:rPr>
                <w:rFonts w:asciiTheme="minorHAnsi" w:hAnsiTheme="minorHAnsi" w:cstheme="minorHAnsi"/>
                <w:b/>
                <w:sz w:val="20"/>
                <w:szCs w:val="20"/>
              </w:rPr>
              <w:t>2</w:t>
            </w:r>
            <w:r w:rsidR="00352D99">
              <w:rPr>
                <w:rFonts w:asciiTheme="minorHAnsi" w:hAnsiTheme="minorHAnsi" w:cstheme="minorHAnsi"/>
                <w:b/>
                <w:sz w:val="20"/>
                <w:szCs w:val="20"/>
              </w:rPr>
              <w:t>2</w:t>
            </w:r>
            <w:bookmarkStart w:id="0" w:name="_GoBack"/>
            <w:bookmarkEnd w:id="0"/>
          </w:p>
        </w:tc>
      </w:tr>
      <w:tr w:rsidR="001743D0" w:rsidRPr="00695FAA">
        <w:tc>
          <w:tcPr>
            <w:tcW w:w="7380" w:type="dxa"/>
            <w:gridSpan w:val="2"/>
            <w:shd w:val="clear" w:color="auto" w:fill="auto"/>
          </w:tcPr>
          <w:p w:rsidR="001743D0" w:rsidRPr="00695FAA" w:rsidRDefault="006B5954" w:rsidP="00554050">
            <w:pPr>
              <w:jc w:val="both"/>
              <w:rPr>
                <w:rFonts w:asciiTheme="minorHAnsi" w:hAnsiTheme="minorHAnsi" w:cstheme="minorHAnsi"/>
                <w:b/>
                <w:sz w:val="20"/>
                <w:szCs w:val="20"/>
              </w:rPr>
            </w:pPr>
            <w:r>
              <w:rPr>
                <w:rFonts w:asciiTheme="minorHAnsi" w:hAnsiTheme="minorHAnsi" w:cstheme="minorHAnsi"/>
                <w:b/>
                <w:sz w:val="20"/>
                <w:szCs w:val="20"/>
              </w:rPr>
              <w:t>Responsibility: SMT</w:t>
            </w:r>
          </w:p>
        </w:tc>
      </w:tr>
      <w:tr w:rsidR="001743D0" w:rsidRPr="00695FAA">
        <w:tc>
          <w:tcPr>
            <w:tcW w:w="7380" w:type="dxa"/>
            <w:gridSpan w:val="2"/>
            <w:shd w:val="clear" w:color="auto" w:fill="auto"/>
          </w:tcPr>
          <w:p w:rsidR="001743D0" w:rsidRPr="00695FAA" w:rsidRDefault="001743D0" w:rsidP="00554050">
            <w:pPr>
              <w:jc w:val="both"/>
              <w:rPr>
                <w:rFonts w:asciiTheme="minorHAnsi" w:hAnsiTheme="minorHAnsi" w:cstheme="minorHAnsi"/>
                <w:b/>
                <w:sz w:val="20"/>
                <w:szCs w:val="20"/>
              </w:rPr>
            </w:pPr>
            <w:r w:rsidRPr="00695FAA">
              <w:rPr>
                <w:rFonts w:asciiTheme="minorHAnsi" w:hAnsiTheme="minorHAnsi" w:cstheme="minorHAnsi"/>
                <w:b/>
                <w:sz w:val="20"/>
                <w:szCs w:val="20"/>
              </w:rPr>
              <w:t xml:space="preserve">Location (s): </w:t>
            </w:r>
            <w:r w:rsidRPr="00A55936">
              <w:rPr>
                <w:rFonts w:asciiTheme="minorHAnsi" w:hAnsiTheme="minorHAnsi" w:cstheme="minorHAnsi"/>
                <w:b/>
                <w:sz w:val="18"/>
                <w:szCs w:val="18"/>
              </w:rPr>
              <w:t>SMT Drive, Sta</w:t>
            </w:r>
            <w:r w:rsidR="0048139D" w:rsidRPr="00A55936">
              <w:rPr>
                <w:rFonts w:asciiTheme="minorHAnsi" w:hAnsiTheme="minorHAnsi" w:cstheme="minorHAnsi"/>
                <w:b/>
                <w:sz w:val="18"/>
                <w:szCs w:val="18"/>
              </w:rPr>
              <w:t xml:space="preserve">ff Handbook, </w:t>
            </w:r>
            <w:r w:rsidRPr="00A55936">
              <w:rPr>
                <w:rFonts w:asciiTheme="minorHAnsi" w:hAnsiTheme="minorHAnsi" w:cstheme="minorHAnsi"/>
                <w:b/>
                <w:sz w:val="18"/>
                <w:szCs w:val="18"/>
              </w:rPr>
              <w:t>School Website</w:t>
            </w:r>
            <w:r w:rsidR="00BE24A8" w:rsidRPr="00A55936">
              <w:rPr>
                <w:rFonts w:asciiTheme="minorHAnsi" w:hAnsiTheme="minorHAnsi" w:cstheme="minorHAnsi"/>
                <w:b/>
                <w:sz w:val="18"/>
                <w:szCs w:val="18"/>
              </w:rPr>
              <w:t>, Staff Drive</w:t>
            </w:r>
            <w:r w:rsidR="001A4230" w:rsidRPr="00A55936">
              <w:rPr>
                <w:rFonts w:asciiTheme="minorHAnsi" w:hAnsiTheme="minorHAnsi" w:cstheme="minorHAnsi"/>
                <w:b/>
                <w:sz w:val="18"/>
                <w:szCs w:val="18"/>
              </w:rPr>
              <w:t>, Staff Room Policy Folder</w:t>
            </w:r>
          </w:p>
        </w:tc>
      </w:tr>
    </w:tbl>
    <w:p w:rsidR="00552EA6" w:rsidRPr="00695FAA" w:rsidRDefault="00552EA6" w:rsidP="00552EA6">
      <w:pPr>
        <w:autoSpaceDE w:val="0"/>
        <w:autoSpaceDN w:val="0"/>
        <w:adjustRightInd w:val="0"/>
        <w:jc w:val="both"/>
        <w:rPr>
          <w:rFonts w:asciiTheme="minorHAnsi" w:hAnsiTheme="minorHAnsi" w:cstheme="minorHAnsi"/>
          <w:b/>
          <w:sz w:val="20"/>
          <w:szCs w:val="20"/>
        </w:rPr>
      </w:pPr>
    </w:p>
    <w:p w:rsidR="00C043B6" w:rsidRPr="00695FAA" w:rsidRDefault="00C043B6" w:rsidP="00552EA6">
      <w:pPr>
        <w:autoSpaceDE w:val="0"/>
        <w:autoSpaceDN w:val="0"/>
        <w:adjustRightInd w:val="0"/>
        <w:jc w:val="both"/>
        <w:rPr>
          <w:rFonts w:asciiTheme="minorHAnsi" w:hAnsiTheme="minorHAnsi" w:cstheme="minorHAnsi"/>
          <w:sz w:val="20"/>
          <w:szCs w:val="20"/>
        </w:rPr>
      </w:pPr>
    </w:p>
    <w:p w:rsidR="00C043B6" w:rsidRPr="00695FAA" w:rsidRDefault="00C043B6" w:rsidP="00552EA6">
      <w:pPr>
        <w:autoSpaceDE w:val="0"/>
        <w:autoSpaceDN w:val="0"/>
        <w:adjustRightInd w:val="0"/>
        <w:jc w:val="both"/>
        <w:rPr>
          <w:rFonts w:asciiTheme="minorHAnsi" w:hAnsiTheme="minorHAnsi" w:cstheme="minorHAnsi"/>
          <w:sz w:val="20"/>
          <w:szCs w:val="20"/>
        </w:rPr>
      </w:pPr>
    </w:p>
    <w:p w:rsidR="00C043B6" w:rsidRPr="00695FAA" w:rsidRDefault="00C043B6"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A Broad</w:t>
      </w:r>
      <w:r w:rsidR="006C079E" w:rsidRPr="00695FAA">
        <w:rPr>
          <w:rFonts w:asciiTheme="minorHAnsi" w:hAnsiTheme="minorHAnsi" w:cstheme="minorHAnsi"/>
          <w:b/>
          <w:sz w:val="20"/>
          <w:szCs w:val="20"/>
        </w:rPr>
        <w:t xml:space="preserve"> and Stimulating</w:t>
      </w:r>
      <w:r w:rsidRPr="00695FAA">
        <w:rPr>
          <w:rFonts w:asciiTheme="minorHAnsi" w:hAnsiTheme="minorHAnsi" w:cstheme="minorHAnsi"/>
          <w:b/>
          <w:sz w:val="20"/>
          <w:szCs w:val="20"/>
        </w:rPr>
        <w:t xml:space="preserve"> Curriculum</w:t>
      </w:r>
    </w:p>
    <w:p w:rsidR="00FF47F2" w:rsidRPr="00695FAA" w:rsidRDefault="00FF47F2" w:rsidP="00552EA6">
      <w:pPr>
        <w:autoSpaceDE w:val="0"/>
        <w:autoSpaceDN w:val="0"/>
        <w:adjustRightInd w:val="0"/>
        <w:jc w:val="both"/>
        <w:rPr>
          <w:rFonts w:asciiTheme="minorHAnsi" w:hAnsiTheme="minorHAnsi" w:cstheme="minorHAnsi"/>
          <w:b/>
          <w:sz w:val="20"/>
          <w:szCs w:val="20"/>
        </w:rPr>
      </w:pPr>
    </w:p>
    <w:p w:rsidR="00552EA6" w:rsidRPr="00A55936" w:rsidRDefault="00552EA6" w:rsidP="00A5593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Our educational remit</w:t>
      </w:r>
      <w:r w:rsidR="008A5777" w:rsidRPr="00695FAA">
        <w:rPr>
          <w:rFonts w:asciiTheme="minorHAnsi" w:hAnsiTheme="minorHAnsi" w:cstheme="minorHAnsi"/>
          <w:sz w:val="20"/>
          <w:szCs w:val="20"/>
        </w:rPr>
        <w:t xml:space="preserve">, </w:t>
      </w:r>
      <w:r w:rsidRPr="00695FAA">
        <w:rPr>
          <w:rFonts w:asciiTheme="minorHAnsi" w:hAnsiTheme="minorHAnsi" w:cstheme="minorHAnsi"/>
          <w:sz w:val="20"/>
          <w:szCs w:val="20"/>
        </w:rPr>
        <w:t>in its most narrow defini</w:t>
      </w:r>
      <w:r w:rsidR="00FF47F2" w:rsidRPr="00695FAA">
        <w:rPr>
          <w:rFonts w:asciiTheme="minorHAnsi" w:hAnsiTheme="minorHAnsi" w:cstheme="minorHAnsi"/>
          <w:sz w:val="20"/>
          <w:szCs w:val="20"/>
        </w:rPr>
        <w:t>tion, is to prepare the pupils</w:t>
      </w:r>
      <w:r w:rsidRPr="00695FAA">
        <w:rPr>
          <w:rFonts w:asciiTheme="minorHAnsi" w:hAnsiTheme="minorHAnsi" w:cstheme="minorHAnsi"/>
          <w:sz w:val="20"/>
          <w:szCs w:val="20"/>
        </w:rPr>
        <w:t xml:space="preserve"> thoroughly for academic entrance examinations to </w:t>
      </w:r>
      <w:r w:rsidR="00FF47F2" w:rsidRPr="00695FAA">
        <w:rPr>
          <w:rFonts w:asciiTheme="minorHAnsi" w:hAnsiTheme="minorHAnsi" w:cstheme="minorHAnsi"/>
          <w:sz w:val="20"/>
          <w:szCs w:val="20"/>
        </w:rPr>
        <w:t>their senior schools. W</w:t>
      </w:r>
      <w:r w:rsidRPr="00695FAA">
        <w:rPr>
          <w:rFonts w:asciiTheme="minorHAnsi" w:hAnsiTheme="minorHAnsi" w:cstheme="minorHAnsi"/>
          <w:sz w:val="20"/>
          <w:szCs w:val="20"/>
        </w:rPr>
        <w:t>e believ</w:t>
      </w:r>
      <w:r w:rsidR="00FF47F2" w:rsidRPr="00695FAA">
        <w:rPr>
          <w:rFonts w:asciiTheme="minorHAnsi" w:hAnsiTheme="minorHAnsi" w:cstheme="minorHAnsi"/>
          <w:sz w:val="20"/>
          <w:szCs w:val="20"/>
        </w:rPr>
        <w:t>e that we are preparing pupils</w:t>
      </w:r>
      <w:r w:rsidRPr="00695FAA">
        <w:rPr>
          <w:rFonts w:asciiTheme="minorHAnsi" w:hAnsiTheme="minorHAnsi" w:cstheme="minorHAnsi"/>
          <w:sz w:val="20"/>
          <w:szCs w:val="20"/>
        </w:rPr>
        <w:t xml:space="preserve"> not only for their senior schools, but also fo</w:t>
      </w:r>
      <w:r w:rsidR="00FF47F2" w:rsidRPr="00695FAA">
        <w:rPr>
          <w:rFonts w:asciiTheme="minorHAnsi" w:hAnsiTheme="minorHAnsi" w:cstheme="minorHAnsi"/>
          <w:sz w:val="20"/>
          <w:szCs w:val="20"/>
        </w:rPr>
        <w:t>r the opportunities, responsibilities and experiences of adult life</w:t>
      </w:r>
      <w:r w:rsidRPr="00695FAA">
        <w:rPr>
          <w:rFonts w:asciiTheme="minorHAnsi" w:hAnsiTheme="minorHAnsi" w:cstheme="minorHAnsi"/>
          <w:sz w:val="20"/>
          <w:szCs w:val="20"/>
        </w:rPr>
        <w:t>. We regard these school years (from the ages of 4 to 11) as forming the base on which our pupils will build their future education. We therefore aim to give our pupils as broad</w:t>
      </w:r>
      <w:r w:rsidR="006C079E" w:rsidRPr="00695FAA">
        <w:rPr>
          <w:rFonts w:asciiTheme="minorHAnsi" w:hAnsiTheme="minorHAnsi" w:cstheme="minorHAnsi"/>
          <w:sz w:val="20"/>
          <w:szCs w:val="20"/>
        </w:rPr>
        <w:t xml:space="preserve"> and as stimulating</w:t>
      </w:r>
      <w:r w:rsidR="00A55936">
        <w:rPr>
          <w:rFonts w:asciiTheme="minorHAnsi" w:hAnsiTheme="minorHAnsi" w:cstheme="minorHAnsi"/>
          <w:sz w:val="20"/>
          <w:szCs w:val="20"/>
        </w:rPr>
        <w:t xml:space="preserve"> an education as possible by taking</w:t>
      </w:r>
      <w:r w:rsidR="00A55936" w:rsidRPr="00A55936">
        <w:rPr>
          <w:rFonts w:asciiTheme="minorHAnsi" w:hAnsiTheme="minorHAnsi" w:cstheme="minorHAnsi"/>
          <w:sz w:val="20"/>
          <w:szCs w:val="20"/>
        </w:rPr>
        <w:t xml:space="preserve"> into account the ages, aptitudes and needs of all pupils, including those pupils with</w:t>
      </w:r>
      <w:r w:rsidR="00A55936">
        <w:rPr>
          <w:rFonts w:asciiTheme="minorHAnsi" w:hAnsiTheme="minorHAnsi" w:cstheme="minorHAnsi"/>
          <w:sz w:val="20"/>
          <w:szCs w:val="20"/>
        </w:rPr>
        <w:t xml:space="preserve"> an Education and Health and Care plan. </w:t>
      </w:r>
      <w:r w:rsidRPr="00695FAA">
        <w:rPr>
          <w:rFonts w:asciiTheme="minorHAnsi" w:hAnsiTheme="minorHAnsi" w:cstheme="minorHAnsi"/>
          <w:sz w:val="20"/>
          <w:szCs w:val="20"/>
        </w:rPr>
        <w:t>To this end, and recognising the children might have talents in a variety of different areas, we</w:t>
      </w:r>
      <w:r w:rsidR="008A5777" w:rsidRPr="00695FAA">
        <w:rPr>
          <w:rFonts w:asciiTheme="minorHAnsi" w:hAnsiTheme="minorHAnsi" w:cstheme="minorHAnsi"/>
          <w:sz w:val="20"/>
          <w:szCs w:val="20"/>
        </w:rPr>
        <w:t xml:space="preserve"> give our pupils experiences in linguistic, mathematical, scientific, technological, human and social, physical, aesthetic, and creative education</w:t>
      </w:r>
      <w:r w:rsidR="00304CD4">
        <w:rPr>
          <w:rFonts w:asciiTheme="minorHAnsi" w:hAnsiTheme="minorHAnsi" w:cstheme="minorHAnsi"/>
          <w:sz w:val="20"/>
          <w:szCs w:val="20"/>
        </w:rPr>
        <w:t>, with art, music, PE, c</w:t>
      </w:r>
      <w:r w:rsidR="00C176A0" w:rsidRPr="00695FAA">
        <w:rPr>
          <w:rFonts w:asciiTheme="minorHAnsi" w:hAnsiTheme="minorHAnsi" w:cstheme="minorHAnsi"/>
          <w:sz w:val="20"/>
          <w:szCs w:val="20"/>
        </w:rPr>
        <w:t>omputing</w:t>
      </w:r>
      <w:r w:rsidRPr="00695FAA">
        <w:rPr>
          <w:rFonts w:asciiTheme="minorHAnsi" w:hAnsiTheme="minorHAnsi" w:cstheme="minorHAnsi"/>
          <w:sz w:val="20"/>
          <w:szCs w:val="20"/>
        </w:rPr>
        <w:t xml:space="preserve"> and French all taught by subject specialist teachers from Reception right through the school.</w:t>
      </w:r>
      <w:r w:rsidR="008A5777" w:rsidRPr="00695FAA">
        <w:rPr>
          <w:rFonts w:asciiTheme="minorHAnsi" w:hAnsiTheme="minorHAnsi" w:cstheme="minorHAnsi"/>
          <w:sz w:val="20"/>
          <w:szCs w:val="20"/>
        </w:rPr>
        <w:t xml:space="preserve"> Through all curriculum areas, pupils acquire skills in speaking and listening, literacy and numeracy, and benefit from personal, social and health and economic </w:t>
      </w:r>
      <w:r w:rsidR="002148C6" w:rsidRPr="00695FAA">
        <w:rPr>
          <w:rFonts w:asciiTheme="minorHAnsi" w:hAnsiTheme="minorHAnsi" w:cstheme="minorHAnsi"/>
          <w:sz w:val="20"/>
          <w:szCs w:val="20"/>
        </w:rPr>
        <w:t>education, which</w:t>
      </w:r>
      <w:r w:rsidR="008A5777" w:rsidRPr="00695FAA">
        <w:rPr>
          <w:rFonts w:asciiTheme="minorHAnsi" w:hAnsiTheme="minorHAnsi" w:cstheme="minorHAnsi"/>
          <w:sz w:val="20"/>
          <w:szCs w:val="20"/>
        </w:rPr>
        <w:t xml:space="preserve"> </w:t>
      </w:r>
      <w:r w:rsidR="003C1944" w:rsidRPr="00695FAA">
        <w:rPr>
          <w:rFonts w:asciiTheme="minorHAnsi" w:hAnsiTheme="minorHAnsi" w:cstheme="minorHAnsi"/>
          <w:sz w:val="20"/>
          <w:szCs w:val="20"/>
        </w:rPr>
        <w:t>reflect</w:t>
      </w:r>
      <w:r w:rsidR="008A5777" w:rsidRPr="00695FAA">
        <w:rPr>
          <w:rFonts w:asciiTheme="minorHAnsi" w:hAnsiTheme="minorHAnsi" w:cstheme="minorHAnsi"/>
          <w:sz w:val="20"/>
          <w:szCs w:val="20"/>
        </w:rPr>
        <w:t xml:space="preserve"> the school’s philosophy and ethos and encourage respect for other people</w:t>
      </w:r>
      <w:r w:rsidR="00500A98" w:rsidRPr="00695FAA">
        <w:rPr>
          <w:rFonts w:asciiTheme="minorHAnsi" w:hAnsiTheme="minorHAnsi" w:cstheme="minorHAnsi"/>
          <w:sz w:val="20"/>
          <w:szCs w:val="20"/>
        </w:rPr>
        <w:t>, paying particular regard to the protected characteristics set out in the Equality Act (2010).</w:t>
      </w:r>
      <w:r w:rsidR="00A55936">
        <w:rPr>
          <w:rFonts w:asciiTheme="minorHAnsi" w:hAnsiTheme="minorHAnsi" w:cstheme="minorHAnsi"/>
          <w:sz w:val="20"/>
          <w:szCs w:val="20"/>
        </w:rPr>
        <w:t xml:space="preserve">  </w:t>
      </w:r>
    </w:p>
    <w:p w:rsidR="00552EA6" w:rsidRPr="00695FAA" w:rsidRDefault="00552EA6" w:rsidP="00552EA6">
      <w:pPr>
        <w:autoSpaceDE w:val="0"/>
        <w:autoSpaceDN w:val="0"/>
        <w:adjustRightInd w:val="0"/>
        <w:jc w:val="both"/>
        <w:rPr>
          <w:rFonts w:asciiTheme="minorHAnsi" w:hAnsiTheme="minorHAnsi" w:cstheme="minorHAnsi"/>
          <w:b/>
          <w:sz w:val="20"/>
          <w:szCs w:val="20"/>
        </w:rPr>
      </w:pPr>
    </w:p>
    <w:p w:rsidR="00552EA6" w:rsidRPr="00695FAA"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Aims </w:t>
      </w:r>
    </w:p>
    <w:p w:rsidR="00552EA6" w:rsidRPr="00695FAA" w:rsidRDefault="00552EA6" w:rsidP="00552EA6">
      <w:pPr>
        <w:autoSpaceDE w:val="0"/>
        <w:autoSpaceDN w:val="0"/>
        <w:adjustRightInd w:val="0"/>
        <w:jc w:val="both"/>
        <w:rPr>
          <w:rFonts w:asciiTheme="minorHAnsi" w:hAnsiTheme="minorHAnsi" w:cstheme="minorHAnsi"/>
          <w:b/>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In line with the</w:t>
      </w:r>
      <w:r w:rsidRPr="00695FAA">
        <w:rPr>
          <w:rFonts w:asciiTheme="minorHAnsi" w:hAnsiTheme="minorHAnsi" w:cstheme="minorHAnsi"/>
          <w:b/>
          <w:sz w:val="20"/>
          <w:szCs w:val="20"/>
        </w:rPr>
        <w:t xml:space="preserve"> </w:t>
      </w:r>
      <w:r w:rsidRPr="00695FAA">
        <w:rPr>
          <w:rFonts w:asciiTheme="minorHAnsi" w:hAnsiTheme="minorHAnsi" w:cstheme="minorHAnsi"/>
          <w:sz w:val="20"/>
          <w:szCs w:val="20"/>
        </w:rPr>
        <w:t>School Philosophy &amp; Ethos</w:t>
      </w:r>
      <w:r w:rsidR="002770F0" w:rsidRPr="00695FAA">
        <w:rPr>
          <w:rFonts w:asciiTheme="minorHAnsi" w:hAnsiTheme="minorHAnsi" w:cstheme="minorHAnsi"/>
          <w:sz w:val="20"/>
          <w:szCs w:val="20"/>
        </w:rPr>
        <w:t xml:space="preserve"> and the School </w:t>
      </w:r>
      <w:r w:rsidR="00AE2E24" w:rsidRPr="00695FAA">
        <w:rPr>
          <w:rFonts w:asciiTheme="minorHAnsi" w:hAnsiTheme="minorHAnsi" w:cstheme="minorHAnsi"/>
          <w:sz w:val="20"/>
          <w:szCs w:val="20"/>
        </w:rPr>
        <w:t>Values,</w:t>
      </w:r>
      <w:r w:rsidRPr="00695FAA">
        <w:rPr>
          <w:rFonts w:asciiTheme="minorHAnsi" w:hAnsiTheme="minorHAnsi" w:cstheme="minorHAnsi"/>
          <w:sz w:val="20"/>
          <w:szCs w:val="20"/>
        </w:rPr>
        <w:t xml:space="preserve"> th</w:t>
      </w:r>
      <w:r w:rsidR="006C079E" w:rsidRPr="00695FAA">
        <w:rPr>
          <w:rFonts w:asciiTheme="minorHAnsi" w:hAnsiTheme="minorHAnsi" w:cstheme="minorHAnsi"/>
          <w:sz w:val="20"/>
          <w:szCs w:val="20"/>
        </w:rPr>
        <w:t>is</w:t>
      </w:r>
      <w:r w:rsidRPr="00695FAA">
        <w:rPr>
          <w:rFonts w:asciiTheme="minorHAnsi" w:hAnsiTheme="minorHAnsi" w:cstheme="minorHAnsi"/>
          <w:sz w:val="20"/>
          <w:szCs w:val="20"/>
        </w:rPr>
        <w:t xml:space="preserve"> whole school Curriculum Policy aims to:</w:t>
      </w:r>
    </w:p>
    <w:p w:rsidR="00552EA6" w:rsidRPr="00695FAA" w:rsidRDefault="00552EA6" w:rsidP="00552EA6">
      <w:pPr>
        <w:autoSpaceDE w:val="0"/>
        <w:autoSpaceDN w:val="0"/>
        <w:adjustRightInd w:val="0"/>
        <w:jc w:val="both"/>
        <w:rPr>
          <w:rFonts w:asciiTheme="minorHAnsi" w:hAnsiTheme="minorHAnsi" w:cstheme="minorHAnsi"/>
          <w:sz w:val="20"/>
          <w:szCs w:val="20"/>
        </w:rPr>
      </w:pPr>
    </w:p>
    <w:p w:rsidR="00AE2E24" w:rsidRDefault="002770F0" w:rsidP="00AE2E24">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Give all pupils</w:t>
      </w:r>
      <w:r w:rsidR="00AE2E24">
        <w:rPr>
          <w:rStyle w:val="FootnoteReference"/>
          <w:rFonts w:asciiTheme="minorHAnsi" w:hAnsiTheme="minorHAnsi" w:cstheme="minorHAnsi"/>
          <w:sz w:val="20"/>
          <w:szCs w:val="20"/>
        </w:rPr>
        <w:footnoteReference w:id="1"/>
      </w:r>
      <w:r w:rsidRPr="00695FAA">
        <w:rPr>
          <w:rFonts w:asciiTheme="minorHAnsi" w:hAnsiTheme="minorHAnsi" w:cstheme="minorHAnsi"/>
          <w:sz w:val="20"/>
          <w:szCs w:val="20"/>
        </w:rPr>
        <w:t xml:space="preserve"> the opportunity </w:t>
      </w:r>
      <w:r w:rsidR="00A55936">
        <w:rPr>
          <w:rFonts w:asciiTheme="minorHAnsi" w:hAnsiTheme="minorHAnsi" w:cstheme="minorHAnsi"/>
          <w:sz w:val="20"/>
          <w:szCs w:val="20"/>
        </w:rPr>
        <w:t xml:space="preserve">to learn and make progress and </w:t>
      </w:r>
      <w:r w:rsidR="00AE2E24">
        <w:rPr>
          <w:rFonts w:asciiTheme="minorHAnsi" w:hAnsiTheme="minorHAnsi" w:cstheme="minorHAnsi"/>
          <w:sz w:val="20"/>
          <w:szCs w:val="20"/>
        </w:rPr>
        <w:t xml:space="preserve">effectively </w:t>
      </w:r>
      <w:r w:rsidR="00A55936">
        <w:rPr>
          <w:rFonts w:asciiTheme="minorHAnsi" w:hAnsiTheme="minorHAnsi" w:cstheme="minorHAnsi"/>
          <w:sz w:val="20"/>
          <w:szCs w:val="20"/>
        </w:rPr>
        <w:t xml:space="preserve">equip them </w:t>
      </w:r>
      <w:r w:rsidR="00AE2E24" w:rsidRPr="00AE2E24">
        <w:rPr>
          <w:rFonts w:asciiTheme="minorHAnsi" w:hAnsiTheme="minorHAnsi" w:cstheme="minorHAnsi"/>
          <w:sz w:val="20"/>
          <w:szCs w:val="20"/>
        </w:rPr>
        <w:t>for the opportunities, responsibilities and experie</w:t>
      </w:r>
      <w:r w:rsidR="00AE2E24">
        <w:rPr>
          <w:rFonts w:asciiTheme="minorHAnsi" w:hAnsiTheme="minorHAnsi" w:cstheme="minorHAnsi"/>
          <w:sz w:val="20"/>
          <w:szCs w:val="20"/>
        </w:rPr>
        <w:t>nces of life in British society</w:t>
      </w:r>
    </w:p>
    <w:p w:rsidR="007B08FD" w:rsidRPr="00AE2E24" w:rsidRDefault="007B08FD" w:rsidP="00AE2E24">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Pr>
          <w:rFonts w:asciiTheme="minorHAnsi" w:hAnsiTheme="minorHAnsi" w:cstheme="minorHAnsi"/>
          <w:sz w:val="20"/>
          <w:szCs w:val="20"/>
        </w:rPr>
        <w:t>Enable</w:t>
      </w:r>
      <w:r w:rsidRPr="007B08FD">
        <w:rPr>
          <w:rFonts w:asciiTheme="minorHAnsi" w:hAnsiTheme="minorHAnsi" w:cstheme="minorHAnsi"/>
          <w:sz w:val="20"/>
          <w:szCs w:val="20"/>
        </w:rPr>
        <w:t xml:space="preserve"> pupils to acquire new knowledge and make good progress according to their ability</w:t>
      </w:r>
      <w:r>
        <w:rPr>
          <w:rFonts w:asciiTheme="minorHAnsi" w:hAnsiTheme="minorHAnsi" w:cstheme="minorHAnsi"/>
          <w:sz w:val="20"/>
          <w:szCs w:val="20"/>
        </w:rPr>
        <w:t>,</w:t>
      </w:r>
      <w:r w:rsidRPr="007B08FD">
        <w:rPr>
          <w:rFonts w:asciiTheme="minorHAnsi" w:hAnsiTheme="minorHAnsi" w:cstheme="minorHAnsi"/>
          <w:sz w:val="20"/>
          <w:szCs w:val="20"/>
        </w:rPr>
        <w:t xml:space="preserve"> so that they increase their understanding and develop thei</w:t>
      </w:r>
      <w:r>
        <w:rPr>
          <w:rFonts w:asciiTheme="minorHAnsi" w:hAnsiTheme="minorHAnsi" w:cstheme="minorHAnsi"/>
          <w:sz w:val="20"/>
          <w:szCs w:val="20"/>
        </w:rPr>
        <w:t>r skills in each subject</w:t>
      </w:r>
    </w:p>
    <w:p w:rsidR="007B08FD" w:rsidRDefault="002770F0" w:rsidP="007B08FD">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Foster a love of learning</w:t>
      </w:r>
    </w:p>
    <w:p w:rsidR="007B08FD" w:rsidRPr="007B08FD" w:rsidRDefault="007B08FD" w:rsidP="007B08FD">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Pr>
          <w:rFonts w:asciiTheme="minorHAnsi" w:hAnsiTheme="minorHAnsi" w:cstheme="minorHAnsi"/>
          <w:sz w:val="20"/>
          <w:szCs w:val="20"/>
        </w:rPr>
        <w:t>Foster</w:t>
      </w:r>
      <w:r w:rsidRPr="007B08FD">
        <w:rPr>
          <w:rFonts w:asciiTheme="minorHAnsi" w:hAnsiTheme="minorHAnsi" w:cstheme="minorHAnsi"/>
          <w:sz w:val="20"/>
          <w:szCs w:val="20"/>
        </w:rPr>
        <w:t xml:space="preserve"> in pupils self-motivation, the application of intellectual, physical and creative effort, interest</w:t>
      </w:r>
      <w:r>
        <w:rPr>
          <w:rFonts w:asciiTheme="minorHAnsi" w:hAnsiTheme="minorHAnsi" w:cstheme="minorHAnsi"/>
          <w:sz w:val="20"/>
          <w:szCs w:val="20"/>
        </w:rPr>
        <w:t xml:space="preserve"> </w:t>
      </w:r>
      <w:r w:rsidRPr="007B08FD">
        <w:rPr>
          <w:rFonts w:asciiTheme="minorHAnsi" w:hAnsiTheme="minorHAnsi" w:cstheme="minorHAnsi"/>
          <w:sz w:val="20"/>
          <w:szCs w:val="20"/>
        </w:rPr>
        <w:t>in their work and the ability to think and learn for themselves</w:t>
      </w:r>
    </w:p>
    <w:p w:rsidR="002770F0" w:rsidRPr="00695FAA" w:rsidRDefault="002770F0" w:rsidP="002770F0">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Develop confident, disciplined and enquiring individuals who take responsibility for their own learning as they become highly productive in individual work and in co-operation with others</w:t>
      </w:r>
    </w:p>
    <w:p w:rsidR="002770F0" w:rsidRPr="00695FAA" w:rsidRDefault="002770F0" w:rsidP="002770F0">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Facilitate a considerate and supportive class dynamic where teamwork and mutual respect are valued</w:t>
      </w:r>
    </w:p>
    <w:p w:rsidR="002770F0" w:rsidRPr="00695FAA" w:rsidRDefault="00FF47F2" w:rsidP="00FF47F2">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Provide subject matter appropriate for the ages and aptitude</w:t>
      </w:r>
      <w:r w:rsidR="003C1944" w:rsidRPr="00695FAA">
        <w:rPr>
          <w:rFonts w:asciiTheme="minorHAnsi" w:hAnsiTheme="minorHAnsi" w:cstheme="minorHAnsi"/>
          <w:sz w:val="20"/>
          <w:szCs w:val="20"/>
        </w:rPr>
        <w:t>s</w:t>
      </w:r>
      <w:r w:rsidRPr="00695FAA">
        <w:rPr>
          <w:rFonts w:asciiTheme="minorHAnsi" w:hAnsiTheme="minorHAnsi" w:cstheme="minorHAnsi"/>
          <w:sz w:val="20"/>
          <w:szCs w:val="20"/>
        </w:rPr>
        <w:t xml:space="preserve"> </w:t>
      </w:r>
      <w:r w:rsidR="006B5954" w:rsidRPr="00695FAA">
        <w:rPr>
          <w:rFonts w:asciiTheme="minorHAnsi" w:hAnsiTheme="minorHAnsi" w:cstheme="minorHAnsi"/>
          <w:sz w:val="20"/>
          <w:szCs w:val="20"/>
        </w:rPr>
        <w:t>of all</w:t>
      </w:r>
      <w:r w:rsidR="003C1944" w:rsidRPr="00695FAA">
        <w:rPr>
          <w:rFonts w:asciiTheme="minorHAnsi" w:hAnsiTheme="minorHAnsi" w:cstheme="minorHAnsi"/>
          <w:sz w:val="20"/>
          <w:szCs w:val="20"/>
        </w:rPr>
        <w:t xml:space="preserve"> </w:t>
      </w:r>
      <w:r w:rsidRPr="00695FAA">
        <w:rPr>
          <w:rFonts w:asciiTheme="minorHAnsi" w:hAnsiTheme="minorHAnsi" w:cstheme="minorHAnsi"/>
          <w:sz w:val="20"/>
          <w:szCs w:val="20"/>
        </w:rPr>
        <w:t>pupils</w:t>
      </w:r>
    </w:p>
    <w:p w:rsidR="00E559B7" w:rsidRPr="00695FAA" w:rsidRDefault="00EE6468" w:rsidP="00FF47F2">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A</w:t>
      </w:r>
      <w:r w:rsidR="00164395" w:rsidRPr="00695FAA">
        <w:rPr>
          <w:rFonts w:asciiTheme="minorHAnsi" w:hAnsiTheme="minorHAnsi" w:cstheme="minorHAnsi"/>
          <w:sz w:val="20"/>
          <w:szCs w:val="20"/>
        </w:rPr>
        <w:t>ctively promote</w:t>
      </w:r>
      <w:r w:rsidR="00E559B7" w:rsidRPr="00695FAA">
        <w:rPr>
          <w:rFonts w:asciiTheme="minorHAnsi" w:hAnsiTheme="minorHAnsi" w:cstheme="minorHAnsi"/>
          <w:sz w:val="20"/>
          <w:szCs w:val="20"/>
        </w:rPr>
        <w:t xml:space="preserve"> the fundamental British values of democracy, the rule of law, individual liberty, and mutual respect and tolerance of those with different faiths and beliefs</w:t>
      </w:r>
    </w:p>
    <w:p w:rsidR="00FF47F2" w:rsidRPr="00695FAA" w:rsidRDefault="00EE6468" w:rsidP="002770F0">
      <w:pPr>
        <w:numPr>
          <w:ilvl w:val="0"/>
          <w:numId w:val="3"/>
        </w:numPr>
        <w:tabs>
          <w:tab w:val="clear" w:pos="1443"/>
          <w:tab w:val="num" w:pos="1080"/>
        </w:tabs>
        <w:autoSpaceDE w:val="0"/>
        <w:autoSpaceDN w:val="0"/>
        <w:adjustRightInd w:val="0"/>
        <w:ind w:left="1080" w:hanging="720"/>
        <w:jc w:val="both"/>
        <w:rPr>
          <w:rFonts w:asciiTheme="minorHAnsi" w:hAnsiTheme="minorHAnsi" w:cstheme="minorHAnsi"/>
          <w:sz w:val="20"/>
          <w:szCs w:val="20"/>
        </w:rPr>
      </w:pPr>
      <w:r w:rsidRPr="00695FAA">
        <w:rPr>
          <w:rFonts w:asciiTheme="minorHAnsi" w:hAnsiTheme="minorHAnsi" w:cstheme="minorHAnsi"/>
          <w:sz w:val="20"/>
          <w:szCs w:val="20"/>
        </w:rPr>
        <w:t>Provide</w:t>
      </w:r>
      <w:r w:rsidR="00E559B7" w:rsidRPr="00695FAA">
        <w:rPr>
          <w:rFonts w:asciiTheme="minorHAnsi" w:hAnsiTheme="minorHAnsi" w:cstheme="minorHAnsi"/>
          <w:sz w:val="20"/>
          <w:szCs w:val="20"/>
        </w:rPr>
        <w:t xml:space="preserve"> effective preparation of pupils for the opportunities, responsibilities and experiences </w:t>
      </w:r>
      <w:r w:rsidR="00096A2F" w:rsidRPr="00695FAA">
        <w:rPr>
          <w:rFonts w:asciiTheme="minorHAnsi" w:hAnsiTheme="minorHAnsi" w:cstheme="minorHAnsi"/>
          <w:sz w:val="20"/>
          <w:szCs w:val="20"/>
        </w:rPr>
        <w:t>as the</w:t>
      </w:r>
      <w:r w:rsidR="008A5777" w:rsidRPr="00695FAA">
        <w:rPr>
          <w:rFonts w:asciiTheme="minorHAnsi" w:hAnsiTheme="minorHAnsi" w:cstheme="minorHAnsi"/>
          <w:sz w:val="20"/>
          <w:szCs w:val="20"/>
        </w:rPr>
        <w:t>y</w:t>
      </w:r>
      <w:r w:rsidR="00096A2F" w:rsidRPr="00695FAA">
        <w:rPr>
          <w:rFonts w:asciiTheme="minorHAnsi" w:hAnsiTheme="minorHAnsi" w:cstheme="minorHAnsi"/>
          <w:sz w:val="20"/>
          <w:szCs w:val="20"/>
        </w:rPr>
        <w:t xml:space="preserve"> become young adults</w:t>
      </w:r>
    </w:p>
    <w:p w:rsidR="00C043B6" w:rsidRPr="00695FAA" w:rsidRDefault="00C043B6" w:rsidP="00552EA6">
      <w:pPr>
        <w:autoSpaceDE w:val="0"/>
        <w:autoSpaceDN w:val="0"/>
        <w:adjustRightInd w:val="0"/>
        <w:jc w:val="both"/>
        <w:rPr>
          <w:rFonts w:asciiTheme="minorHAnsi" w:hAnsiTheme="minorHAnsi" w:cstheme="minorHAnsi"/>
          <w:sz w:val="20"/>
          <w:szCs w:val="20"/>
        </w:rPr>
      </w:pPr>
    </w:p>
    <w:p w:rsidR="00552EA6" w:rsidRPr="00695FAA" w:rsidRDefault="00C043B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Breadth</w:t>
      </w:r>
      <w:r w:rsidR="008A5777" w:rsidRPr="00695FAA">
        <w:rPr>
          <w:rFonts w:asciiTheme="minorHAnsi" w:hAnsiTheme="minorHAnsi" w:cstheme="minorHAnsi"/>
          <w:sz w:val="20"/>
          <w:szCs w:val="20"/>
        </w:rPr>
        <w:t xml:space="preserve">: </w:t>
      </w:r>
      <w:r w:rsidR="00552EA6" w:rsidRPr="00695FAA">
        <w:rPr>
          <w:rFonts w:asciiTheme="minorHAnsi" w:hAnsiTheme="minorHAnsi" w:cstheme="minorHAnsi"/>
          <w:sz w:val="20"/>
          <w:szCs w:val="20"/>
        </w:rPr>
        <w:t xml:space="preserve">The curriculum is broad as a whole and in the various constituent parts. Throughout this broad curriculum </w:t>
      </w:r>
      <w:r w:rsidR="00E559B7" w:rsidRPr="00695FAA">
        <w:rPr>
          <w:rFonts w:asciiTheme="minorHAnsi" w:hAnsiTheme="minorHAnsi" w:cstheme="minorHAnsi"/>
          <w:sz w:val="20"/>
          <w:szCs w:val="20"/>
        </w:rPr>
        <w:t>British values, as described by the SMSC Criteria</w:t>
      </w:r>
      <w:r w:rsidR="004E4057" w:rsidRPr="00695FAA">
        <w:rPr>
          <w:rFonts w:asciiTheme="minorHAnsi" w:hAnsiTheme="minorHAnsi" w:cstheme="minorHAnsi"/>
          <w:sz w:val="20"/>
          <w:szCs w:val="20"/>
        </w:rPr>
        <w:t>,</w:t>
      </w:r>
      <w:r w:rsidR="00552EA6" w:rsidRPr="00695FAA">
        <w:rPr>
          <w:rFonts w:asciiTheme="minorHAnsi" w:hAnsiTheme="minorHAnsi" w:cstheme="minorHAnsi"/>
          <w:sz w:val="20"/>
          <w:szCs w:val="20"/>
        </w:rPr>
        <w:t xml:space="preserve"> are reinforced.</w:t>
      </w:r>
      <w:r w:rsidR="00FF47F2" w:rsidRPr="00695FAA">
        <w:rPr>
          <w:rFonts w:asciiTheme="minorHAnsi" w:hAnsiTheme="minorHAnsi" w:cstheme="minorHAnsi"/>
          <w:sz w:val="20"/>
          <w:szCs w:val="20"/>
        </w:rPr>
        <w:t xml:space="preserve">  </w:t>
      </w:r>
    </w:p>
    <w:p w:rsidR="00FF47F2" w:rsidRPr="00695FAA" w:rsidRDefault="00FF47F2" w:rsidP="00552EA6">
      <w:pPr>
        <w:autoSpaceDE w:val="0"/>
        <w:autoSpaceDN w:val="0"/>
        <w:adjustRightInd w:val="0"/>
        <w:jc w:val="both"/>
        <w:rPr>
          <w:rFonts w:asciiTheme="minorHAnsi" w:hAnsiTheme="minorHAnsi" w:cstheme="minorHAnsi"/>
          <w:sz w:val="20"/>
          <w:szCs w:val="20"/>
        </w:rPr>
      </w:pPr>
    </w:p>
    <w:p w:rsidR="00FF47F2" w:rsidRPr="00695FAA" w:rsidRDefault="00FF47F2"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Stimulation</w:t>
      </w:r>
      <w:r w:rsidR="00304CD4">
        <w:rPr>
          <w:rFonts w:asciiTheme="minorHAnsi" w:hAnsiTheme="minorHAnsi" w:cstheme="minorHAnsi"/>
          <w:sz w:val="20"/>
          <w:szCs w:val="20"/>
        </w:rPr>
        <w:t xml:space="preserve">: </w:t>
      </w:r>
      <w:r w:rsidRPr="00695FAA">
        <w:rPr>
          <w:rFonts w:asciiTheme="minorHAnsi" w:hAnsiTheme="minorHAnsi" w:cstheme="minorHAnsi"/>
          <w:sz w:val="20"/>
          <w:szCs w:val="20"/>
        </w:rPr>
        <w:t>The delivery of the curriculum sparks endeavour and interes</w:t>
      </w:r>
      <w:r w:rsidR="00A55936">
        <w:rPr>
          <w:rFonts w:asciiTheme="minorHAnsi" w:hAnsiTheme="minorHAnsi" w:cstheme="minorHAnsi"/>
          <w:sz w:val="20"/>
          <w:szCs w:val="20"/>
        </w:rPr>
        <w:t>t in all pupils.  Computing</w:t>
      </w:r>
      <w:r w:rsidRPr="00695FAA">
        <w:rPr>
          <w:rFonts w:asciiTheme="minorHAnsi" w:hAnsiTheme="minorHAnsi" w:cstheme="minorHAnsi"/>
          <w:sz w:val="20"/>
          <w:szCs w:val="20"/>
        </w:rPr>
        <w:t xml:space="preserve"> and the Library enhance learning</w:t>
      </w:r>
      <w:r w:rsidR="00A55936">
        <w:rPr>
          <w:rFonts w:asciiTheme="minorHAnsi" w:hAnsiTheme="minorHAnsi" w:cstheme="minorHAnsi"/>
          <w:sz w:val="20"/>
          <w:szCs w:val="20"/>
        </w:rPr>
        <w:t>;</w:t>
      </w:r>
      <w:r w:rsidRPr="00695FAA">
        <w:rPr>
          <w:rFonts w:asciiTheme="minorHAnsi" w:hAnsiTheme="minorHAnsi" w:cstheme="minorHAnsi"/>
          <w:sz w:val="20"/>
          <w:szCs w:val="20"/>
        </w:rPr>
        <w:t xml:space="preserve"> and well-organised visits outside school broaden pupils’ horizons.</w:t>
      </w:r>
    </w:p>
    <w:p w:rsidR="007B08FD" w:rsidRDefault="007B08FD" w:rsidP="00552EA6">
      <w:pPr>
        <w:autoSpaceDE w:val="0"/>
        <w:autoSpaceDN w:val="0"/>
        <w:adjustRightInd w:val="0"/>
        <w:jc w:val="both"/>
        <w:rPr>
          <w:rFonts w:asciiTheme="minorHAnsi" w:hAnsiTheme="minorHAnsi" w:cstheme="minorHAnsi"/>
          <w:b/>
          <w:sz w:val="20"/>
          <w:szCs w:val="20"/>
        </w:rPr>
      </w:pPr>
    </w:p>
    <w:p w:rsidR="00552EA6" w:rsidRPr="00695FAA" w:rsidRDefault="00C043B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Balance</w:t>
      </w:r>
      <w:r w:rsidRPr="00695FAA">
        <w:rPr>
          <w:rFonts w:asciiTheme="minorHAnsi" w:hAnsiTheme="minorHAnsi" w:cstheme="minorHAnsi"/>
          <w:sz w:val="20"/>
          <w:szCs w:val="20"/>
        </w:rPr>
        <w:t>:</w:t>
      </w:r>
      <w:r w:rsidR="00552EA6" w:rsidRPr="00695FAA">
        <w:rPr>
          <w:rFonts w:asciiTheme="minorHAnsi" w:hAnsiTheme="minorHAnsi" w:cstheme="minorHAnsi"/>
          <w:sz w:val="20"/>
          <w:szCs w:val="20"/>
        </w:rPr>
        <w:t xml:space="preserve"> The timetable ensures that there is a balance between the following curriculum areas:</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Speaking, Listening and Literacy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Mathematics and Numeracy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Science education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lastRenderedPageBreak/>
        <w:t xml:space="preserve">• Arts education (aesthetic and creative)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Humanities education </w:t>
      </w:r>
      <w:r w:rsidR="00A55936">
        <w:rPr>
          <w:rFonts w:asciiTheme="minorHAnsi" w:hAnsiTheme="minorHAnsi" w:cstheme="minorHAnsi"/>
          <w:sz w:val="20"/>
          <w:szCs w:val="20"/>
        </w:rPr>
        <w:t>(human and social)</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Physical education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Technological education </w:t>
      </w:r>
    </w:p>
    <w:p w:rsidR="00E559B7" w:rsidRPr="00695FAA" w:rsidRDefault="00552EA6" w:rsidP="00E559B7">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 </w:t>
      </w:r>
      <w:r w:rsidR="00E559B7" w:rsidRPr="00695FAA">
        <w:rPr>
          <w:rFonts w:asciiTheme="minorHAnsi" w:hAnsiTheme="minorHAnsi" w:cstheme="minorHAnsi"/>
          <w:sz w:val="20"/>
          <w:szCs w:val="20"/>
        </w:rPr>
        <w:t xml:space="preserve">Personal, Social, Health and Economic education </w:t>
      </w:r>
    </w:p>
    <w:p w:rsidR="00E559B7" w:rsidRPr="00695FAA" w:rsidRDefault="00E559B7"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Each area is given the time and resources to make its specific contribution to the curriculum as a whole. Cross-curricular links are pursued where possible and desirable.</w:t>
      </w:r>
    </w:p>
    <w:p w:rsidR="00552EA6" w:rsidRPr="00695FAA" w:rsidRDefault="00552EA6" w:rsidP="00552EA6">
      <w:pPr>
        <w:autoSpaceDE w:val="0"/>
        <w:autoSpaceDN w:val="0"/>
        <w:adjustRightInd w:val="0"/>
        <w:jc w:val="both"/>
        <w:rPr>
          <w:rFonts w:asciiTheme="minorHAnsi" w:hAnsiTheme="minorHAnsi" w:cstheme="minorHAnsi"/>
          <w:sz w:val="20"/>
          <w:szCs w:val="20"/>
        </w:rPr>
      </w:pPr>
    </w:p>
    <w:p w:rsidR="00C043B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Relevance</w:t>
      </w:r>
      <w:r w:rsidRPr="00695FAA">
        <w:rPr>
          <w:rFonts w:asciiTheme="minorHAnsi" w:hAnsiTheme="minorHAnsi" w:cstheme="minorHAnsi"/>
          <w:sz w:val="20"/>
          <w:szCs w:val="20"/>
        </w:rPr>
        <w:t>: The lear</w:t>
      </w:r>
      <w:r w:rsidR="00FF47F2" w:rsidRPr="00695FAA">
        <w:rPr>
          <w:rFonts w:asciiTheme="minorHAnsi" w:hAnsiTheme="minorHAnsi" w:cstheme="minorHAnsi"/>
          <w:sz w:val="20"/>
          <w:szCs w:val="20"/>
        </w:rPr>
        <w:t>ning objectives</w:t>
      </w:r>
      <w:r w:rsidRPr="00695FAA">
        <w:rPr>
          <w:rFonts w:asciiTheme="minorHAnsi" w:hAnsiTheme="minorHAnsi" w:cstheme="minorHAnsi"/>
          <w:sz w:val="20"/>
          <w:szCs w:val="20"/>
        </w:rPr>
        <w:t xml:space="preserve"> are appropriate to the</w:t>
      </w:r>
      <w:r w:rsidR="008A5777" w:rsidRPr="00695FAA">
        <w:rPr>
          <w:rFonts w:asciiTheme="minorHAnsi" w:hAnsiTheme="minorHAnsi" w:cstheme="minorHAnsi"/>
          <w:sz w:val="20"/>
          <w:szCs w:val="20"/>
        </w:rPr>
        <w:t xml:space="preserve"> age</w:t>
      </w:r>
      <w:r w:rsidR="003C1944" w:rsidRPr="00695FAA">
        <w:rPr>
          <w:rFonts w:asciiTheme="minorHAnsi" w:hAnsiTheme="minorHAnsi" w:cstheme="minorHAnsi"/>
          <w:sz w:val="20"/>
          <w:szCs w:val="20"/>
        </w:rPr>
        <w:t>s,</w:t>
      </w:r>
      <w:r w:rsidR="008A5777" w:rsidRPr="00695FAA">
        <w:rPr>
          <w:rFonts w:asciiTheme="minorHAnsi" w:hAnsiTheme="minorHAnsi" w:cstheme="minorHAnsi"/>
          <w:sz w:val="20"/>
          <w:szCs w:val="20"/>
        </w:rPr>
        <w:t xml:space="preserve"> aptitudes and needs</w:t>
      </w:r>
      <w:r w:rsidR="00FF47F2" w:rsidRPr="00695FAA">
        <w:rPr>
          <w:rFonts w:asciiTheme="minorHAnsi" w:hAnsiTheme="minorHAnsi" w:cstheme="minorHAnsi"/>
          <w:sz w:val="20"/>
          <w:szCs w:val="20"/>
        </w:rPr>
        <w:t xml:space="preserve"> of</w:t>
      </w:r>
      <w:r w:rsidR="008A5777" w:rsidRPr="00695FAA">
        <w:rPr>
          <w:rFonts w:asciiTheme="minorHAnsi" w:hAnsiTheme="minorHAnsi" w:cstheme="minorHAnsi"/>
          <w:sz w:val="20"/>
          <w:szCs w:val="20"/>
        </w:rPr>
        <w:t xml:space="preserve"> all of our</w:t>
      </w:r>
      <w:r w:rsidR="00FF47F2" w:rsidRPr="00695FAA">
        <w:rPr>
          <w:rFonts w:asciiTheme="minorHAnsi" w:hAnsiTheme="minorHAnsi" w:cstheme="minorHAnsi"/>
          <w:sz w:val="20"/>
          <w:szCs w:val="20"/>
        </w:rPr>
        <w:t xml:space="preserve"> pupils</w:t>
      </w:r>
      <w:r w:rsidR="007B08FD">
        <w:rPr>
          <w:rFonts w:asciiTheme="minorHAnsi" w:hAnsiTheme="minorHAnsi" w:cstheme="minorHAnsi"/>
          <w:sz w:val="20"/>
          <w:szCs w:val="20"/>
        </w:rPr>
        <w:t xml:space="preserve"> (including</w:t>
      </w:r>
      <w:r w:rsidR="00070682" w:rsidRPr="00695FAA">
        <w:rPr>
          <w:rFonts w:asciiTheme="minorHAnsi" w:hAnsiTheme="minorHAnsi" w:cstheme="minorHAnsi"/>
          <w:sz w:val="20"/>
          <w:szCs w:val="20"/>
        </w:rPr>
        <w:t xml:space="preserve"> those with an</w:t>
      </w:r>
      <w:r w:rsidR="006D6A66" w:rsidRPr="00695FAA">
        <w:rPr>
          <w:rFonts w:asciiTheme="minorHAnsi" w:hAnsiTheme="minorHAnsi" w:cstheme="minorHAnsi"/>
          <w:sz w:val="20"/>
          <w:szCs w:val="20"/>
        </w:rPr>
        <w:t xml:space="preserve"> Education and Health and Care Plan, those for whom English is an additional language</w:t>
      </w:r>
      <w:r w:rsidR="00391D41">
        <w:rPr>
          <w:rFonts w:asciiTheme="minorHAnsi" w:hAnsiTheme="minorHAnsi" w:cstheme="minorHAnsi"/>
          <w:sz w:val="20"/>
          <w:szCs w:val="20"/>
        </w:rPr>
        <w:t>, the most able</w:t>
      </w:r>
      <w:r w:rsidR="006D6A66" w:rsidRPr="00695FAA">
        <w:rPr>
          <w:rFonts w:asciiTheme="minorHAnsi" w:hAnsiTheme="minorHAnsi" w:cstheme="minorHAnsi"/>
          <w:sz w:val="20"/>
          <w:szCs w:val="20"/>
        </w:rPr>
        <w:t xml:space="preserve"> and those with particular gifts and talents</w:t>
      </w:r>
      <w:r w:rsidR="00FF47F2" w:rsidRPr="00695FAA">
        <w:rPr>
          <w:rFonts w:asciiTheme="minorHAnsi" w:hAnsiTheme="minorHAnsi" w:cstheme="minorHAnsi"/>
          <w:sz w:val="20"/>
          <w:szCs w:val="20"/>
        </w:rPr>
        <w:t xml:space="preserve">) and </w:t>
      </w:r>
      <w:r w:rsidRPr="00695FAA">
        <w:rPr>
          <w:rFonts w:asciiTheme="minorHAnsi" w:hAnsiTheme="minorHAnsi" w:cstheme="minorHAnsi"/>
          <w:sz w:val="20"/>
          <w:szCs w:val="20"/>
        </w:rPr>
        <w:t>prepare them for the requirements of the next stage of education</w:t>
      </w:r>
      <w:r w:rsidR="00FF47F2" w:rsidRPr="00695FAA">
        <w:rPr>
          <w:rFonts w:asciiTheme="minorHAnsi" w:hAnsiTheme="minorHAnsi" w:cstheme="minorHAnsi"/>
          <w:sz w:val="20"/>
          <w:szCs w:val="20"/>
        </w:rPr>
        <w:t xml:space="preserve"> and also for the opportunities, responsibilities and experienc</w:t>
      </w:r>
      <w:r w:rsidR="00E559B7" w:rsidRPr="00695FAA">
        <w:rPr>
          <w:rFonts w:asciiTheme="minorHAnsi" w:hAnsiTheme="minorHAnsi" w:cstheme="minorHAnsi"/>
          <w:sz w:val="20"/>
          <w:szCs w:val="20"/>
        </w:rPr>
        <w:t>es of</w:t>
      </w:r>
      <w:r w:rsidR="008A5777" w:rsidRPr="00695FAA">
        <w:rPr>
          <w:rFonts w:asciiTheme="minorHAnsi" w:hAnsiTheme="minorHAnsi" w:cstheme="minorHAnsi"/>
          <w:sz w:val="20"/>
          <w:szCs w:val="20"/>
        </w:rPr>
        <w:t xml:space="preserve"> life</w:t>
      </w:r>
      <w:r w:rsidRPr="00695FAA">
        <w:rPr>
          <w:rFonts w:asciiTheme="minorHAnsi" w:hAnsiTheme="minorHAnsi" w:cstheme="minorHAnsi"/>
          <w:sz w:val="20"/>
          <w:szCs w:val="20"/>
        </w:rPr>
        <w:t xml:space="preserve">.  </w:t>
      </w:r>
      <w:r w:rsidR="008A5777" w:rsidRPr="00695FAA">
        <w:rPr>
          <w:rFonts w:asciiTheme="minorHAnsi" w:hAnsiTheme="minorHAnsi" w:cstheme="minorHAnsi"/>
          <w:sz w:val="20"/>
          <w:szCs w:val="20"/>
        </w:rPr>
        <w:t>Schemes of work include differentiated activities, with focus on both support and extension activities.</w:t>
      </w:r>
    </w:p>
    <w:p w:rsidR="008A5777" w:rsidRPr="00695FAA" w:rsidRDefault="008A5777"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Parity</w:t>
      </w:r>
      <w:r w:rsidRPr="00695FAA">
        <w:rPr>
          <w:rFonts w:asciiTheme="minorHAnsi" w:hAnsiTheme="minorHAnsi" w:cstheme="minorHAnsi"/>
          <w:sz w:val="20"/>
          <w:szCs w:val="20"/>
        </w:rPr>
        <w:t xml:space="preserve">: All of the curriculum areas are valued equally. As the pupils move through school some components may have a greater weighting, but the importance of each should not be diminished.  </w:t>
      </w:r>
    </w:p>
    <w:p w:rsidR="003C1944" w:rsidRPr="00695FAA" w:rsidRDefault="003C1944" w:rsidP="008A5777">
      <w:pPr>
        <w:autoSpaceDE w:val="0"/>
        <w:autoSpaceDN w:val="0"/>
        <w:adjustRightInd w:val="0"/>
        <w:jc w:val="both"/>
        <w:rPr>
          <w:rFonts w:asciiTheme="minorHAnsi" w:hAnsiTheme="minorHAnsi" w:cstheme="minorHAnsi"/>
          <w:b/>
          <w:sz w:val="20"/>
          <w:szCs w:val="20"/>
        </w:rPr>
      </w:pPr>
    </w:p>
    <w:p w:rsidR="008A5777" w:rsidRPr="00695FAA" w:rsidRDefault="008A5777" w:rsidP="008A5777">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Assessment: </w:t>
      </w:r>
      <w:r w:rsidRPr="00695FAA">
        <w:rPr>
          <w:rFonts w:asciiTheme="minorHAnsi" w:hAnsiTheme="minorHAnsi" w:cstheme="minorHAnsi"/>
          <w:sz w:val="20"/>
          <w:szCs w:val="20"/>
        </w:rPr>
        <w:t>Regular assessments are made of pupils’ work to establish a level of attainment and to inform future planning</w:t>
      </w:r>
      <w:r w:rsidR="00391D41">
        <w:rPr>
          <w:rFonts w:asciiTheme="minorHAnsi" w:hAnsiTheme="minorHAnsi" w:cstheme="minorHAnsi"/>
          <w:sz w:val="20"/>
          <w:szCs w:val="20"/>
        </w:rPr>
        <w:t xml:space="preserve"> so that all pupils can progress</w:t>
      </w:r>
      <w:r w:rsidRPr="00695FAA">
        <w:rPr>
          <w:rFonts w:asciiTheme="minorHAnsi" w:hAnsiTheme="minorHAnsi" w:cstheme="minorHAnsi"/>
          <w:sz w:val="20"/>
          <w:szCs w:val="20"/>
        </w:rPr>
        <w:t xml:space="preserve">. Formative assessments are made on an ongoing basis in the classroom and each subject has a structured system of summative assessment.  Further information about assessment can be found in the Assessment Procedure.  </w:t>
      </w:r>
    </w:p>
    <w:p w:rsidR="008A5777" w:rsidRPr="00695FAA" w:rsidRDefault="008A5777" w:rsidP="008A5777">
      <w:pPr>
        <w:autoSpaceDE w:val="0"/>
        <w:autoSpaceDN w:val="0"/>
        <w:adjustRightInd w:val="0"/>
        <w:jc w:val="both"/>
        <w:rPr>
          <w:rFonts w:asciiTheme="minorHAnsi" w:hAnsiTheme="minorHAnsi" w:cstheme="minorHAnsi"/>
          <w:sz w:val="20"/>
          <w:szCs w:val="20"/>
        </w:rPr>
      </w:pPr>
    </w:p>
    <w:p w:rsidR="008A5777" w:rsidRPr="00695FAA" w:rsidRDefault="008A5777" w:rsidP="008A5777">
      <w:pPr>
        <w:tabs>
          <w:tab w:val="left" w:pos="3280"/>
        </w:tabs>
        <w:jc w:val="both"/>
        <w:rPr>
          <w:rFonts w:asciiTheme="minorHAnsi" w:hAnsiTheme="minorHAnsi" w:cstheme="minorHAnsi"/>
          <w:b/>
          <w:bCs/>
          <w:sz w:val="20"/>
          <w:szCs w:val="20"/>
        </w:rPr>
      </w:pPr>
      <w:r w:rsidRPr="00695FAA">
        <w:rPr>
          <w:rFonts w:asciiTheme="minorHAnsi" w:hAnsiTheme="minorHAnsi" w:cstheme="minorHAnsi"/>
          <w:b/>
          <w:bCs/>
          <w:sz w:val="20"/>
          <w:szCs w:val="20"/>
        </w:rPr>
        <w:t xml:space="preserve">Homework: </w:t>
      </w:r>
      <w:r w:rsidRPr="00695FAA">
        <w:rPr>
          <w:rFonts w:asciiTheme="minorHAnsi" w:hAnsiTheme="minorHAnsi" w:cstheme="minorHAnsi"/>
          <w:sz w:val="20"/>
          <w:szCs w:val="20"/>
        </w:rPr>
        <w:t xml:space="preserve">Homework is intended to reinforce work done in lessons and to encourage independent study skills.  By gradually increasing the amount given as the children progress through the school, we aim to develop and support their ability to use their initiative and organise themselves. Expectations for length of homework and levels of support required are clearly conveyed to parents by the class teacher at the curriculum meetings in September.  Further information about homework can be found in the Homework Procedure.  </w:t>
      </w:r>
    </w:p>
    <w:p w:rsidR="008A5777" w:rsidRPr="00695FAA" w:rsidRDefault="008A5777" w:rsidP="008A5777">
      <w:pPr>
        <w:autoSpaceDE w:val="0"/>
        <w:autoSpaceDN w:val="0"/>
        <w:adjustRightInd w:val="0"/>
        <w:jc w:val="both"/>
        <w:rPr>
          <w:rFonts w:asciiTheme="minorHAnsi" w:hAnsiTheme="minorHAnsi" w:cstheme="minorHAnsi"/>
          <w:sz w:val="20"/>
          <w:szCs w:val="20"/>
        </w:rPr>
      </w:pPr>
    </w:p>
    <w:p w:rsidR="008A5777" w:rsidRPr="00304CD4" w:rsidRDefault="008A5777" w:rsidP="008A5777">
      <w:pPr>
        <w:autoSpaceDE w:val="0"/>
        <w:autoSpaceDN w:val="0"/>
        <w:adjustRightInd w:val="0"/>
        <w:jc w:val="both"/>
        <w:rPr>
          <w:rFonts w:asciiTheme="minorHAnsi" w:hAnsiTheme="minorHAnsi" w:cstheme="minorHAnsi"/>
          <w:b/>
          <w:i/>
          <w:sz w:val="20"/>
          <w:szCs w:val="20"/>
        </w:rPr>
      </w:pPr>
      <w:r w:rsidRPr="00695FAA">
        <w:rPr>
          <w:rFonts w:asciiTheme="minorHAnsi" w:hAnsiTheme="minorHAnsi" w:cstheme="minorHAnsi"/>
          <w:b/>
          <w:sz w:val="20"/>
          <w:szCs w:val="20"/>
        </w:rPr>
        <w:t xml:space="preserve">ICT/Computing: </w:t>
      </w:r>
      <w:r w:rsidRPr="00695FAA">
        <w:rPr>
          <w:rFonts w:asciiTheme="minorHAnsi" w:hAnsiTheme="minorHAnsi" w:cstheme="minorHAnsi"/>
          <w:sz w:val="20"/>
          <w:szCs w:val="20"/>
        </w:rPr>
        <w:t xml:space="preserve">ICT provision is delivered through </w:t>
      </w:r>
      <w:r w:rsidR="00391D41" w:rsidRPr="00695FAA">
        <w:rPr>
          <w:rFonts w:asciiTheme="minorHAnsi" w:hAnsiTheme="minorHAnsi" w:cstheme="minorHAnsi"/>
          <w:sz w:val="20"/>
          <w:szCs w:val="20"/>
        </w:rPr>
        <w:t>computing</w:t>
      </w:r>
      <w:r w:rsidRPr="00695FAA">
        <w:rPr>
          <w:rFonts w:asciiTheme="minorHAnsi" w:hAnsiTheme="minorHAnsi" w:cstheme="minorHAnsi"/>
          <w:sz w:val="20"/>
          <w:szCs w:val="20"/>
        </w:rPr>
        <w:t xml:space="preserve"> specialist lessons and also embedded in all areas of the curriculum, as detailed by our planning.  E-safety is an important element of our whole schoo</w:t>
      </w:r>
      <w:r w:rsidR="00391D41">
        <w:rPr>
          <w:rFonts w:asciiTheme="minorHAnsi" w:hAnsiTheme="minorHAnsi" w:cstheme="minorHAnsi"/>
          <w:sz w:val="20"/>
          <w:szCs w:val="20"/>
        </w:rPr>
        <w:t xml:space="preserve">l </w:t>
      </w:r>
      <w:r w:rsidR="00304CD4">
        <w:rPr>
          <w:rFonts w:asciiTheme="minorHAnsi" w:hAnsiTheme="minorHAnsi" w:cstheme="minorHAnsi"/>
          <w:sz w:val="20"/>
          <w:szCs w:val="20"/>
        </w:rPr>
        <w:t xml:space="preserve">curriculum </w:t>
      </w:r>
      <w:r w:rsidR="00304CD4" w:rsidRPr="00304CD4">
        <w:rPr>
          <w:rFonts w:asciiTheme="minorHAnsi" w:hAnsiTheme="minorHAnsi" w:cstheme="minorHAnsi"/>
          <w:i/>
          <w:sz w:val="20"/>
          <w:szCs w:val="20"/>
        </w:rPr>
        <w:t>See current</w:t>
      </w:r>
      <w:r w:rsidR="00391D41" w:rsidRPr="00304CD4">
        <w:rPr>
          <w:rFonts w:asciiTheme="minorHAnsi" w:hAnsiTheme="minorHAnsi" w:cstheme="minorHAnsi"/>
          <w:i/>
          <w:sz w:val="20"/>
          <w:szCs w:val="20"/>
        </w:rPr>
        <w:t xml:space="preserve"> </w:t>
      </w:r>
      <w:r w:rsidRPr="00304CD4">
        <w:rPr>
          <w:rFonts w:asciiTheme="minorHAnsi" w:hAnsiTheme="minorHAnsi" w:cstheme="minorHAnsi"/>
          <w:i/>
          <w:sz w:val="20"/>
          <w:szCs w:val="20"/>
        </w:rPr>
        <w:t>E-Safety Policy</w:t>
      </w:r>
      <w:r w:rsidR="00304CD4" w:rsidRPr="00304CD4">
        <w:rPr>
          <w:rFonts w:asciiTheme="minorHAnsi" w:hAnsiTheme="minorHAnsi" w:cstheme="minorHAnsi"/>
          <w:i/>
          <w:sz w:val="20"/>
          <w:szCs w:val="20"/>
        </w:rPr>
        <w:t xml:space="preserve"> for further information</w:t>
      </w:r>
    </w:p>
    <w:p w:rsidR="008A5777" w:rsidRPr="00304CD4" w:rsidRDefault="008A5777" w:rsidP="008A5777">
      <w:pPr>
        <w:autoSpaceDE w:val="0"/>
        <w:autoSpaceDN w:val="0"/>
        <w:adjustRightInd w:val="0"/>
        <w:jc w:val="both"/>
        <w:rPr>
          <w:rFonts w:asciiTheme="minorHAnsi" w:hAnsiTheme="minorHAnsi" w:cstheme="minorHAnsi"/>
          <w:b/>
          <w:i/>
          <w:sz w:val="20"/>
          <w:szCs w:val="20"/>
        </w:rPr>
      </w:pPr>
    </w:p>
    <w:p w:rsidR="008A5777" w:rsidRPr="00695FAA" w:rsidRDefault="0066086B" w:rsidP="008A5777">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PSHEE</w:t>
      </w:r>
      <w:r w:rsidR="008A5777" w:rsidRPr="00695FAA">
        <w:rPr>
          <w:rFonts w:asciiTheme="minorHAnsi" w:hAnsiTheme="minorHAnsi" w:cstheme="minorHAnsi"/>
          <w:b/>
          <w:sz w:val="20"/>
          <w:szCs w:val="20"/>
        </w:rPr>
        <w:t xml:space="preserve">: </w:t>
      </w:r>
      <w:r w:rsidR="008A5777" w:rsidRPr="00695FAA">
        <w:rPr>
          <w:rFonts w:asciiTheme="minorHAnsi" w:hAnsiTheme="minorHAnsi" w:cstheme="minorHAnsi"/>
          <w:sz w:val="20"/>
          <w:szCs w:val="20"/>
        </w:rPr>
        <w:t xml:space="preserve">We value the benefits of </w:t>
      </w:r>
      <w:r w:rsidRPr="00695FAA">
        <w:rPr>
          <w:rFonts w:asciiTheme="minorHAnsi" w:hAnsiTheme="minorHAnsi" w:cstheme="minorHAnsi"/>
          <w:sz w:val="20"/>
          <w:szCs w:val="20"/>
        </w:rPr>
        <w:t>PSHEE</w:t>
      </w:r>
      <w:r w:rsidR="008A5777" w:rsidRPr="00695FAA">
        <w:rPr>
          <w:rFonts w:asciiTheme="minorHAnsi" w:hAnsiTheme="minorHAnsi" w:cstheme="minorHAnsi"/>
          <w:sz w:val="20"/>
          <w:szCs w:val="20"/>
        </w:rPr>
        <w:t xml:space="preserve"> and as </w:t>
      </w:r>
      <w:r w:rsidR="00391D41" w:rsidRPr="00695FAA">
        <w:rPr>
          <w:rFonts w:asciiTheme="minorHAnsi" w:hAnsiTheme="minorHAnsi" w:cstheme="minorHAnsi"/>
          <w:sz w:val="20"/>
          <w:szCs w:val="20"/>
        </w:rPr>
        <w:t>such,</w:t>
      </w:r>
      <w:r w:rsidR="008A5777" w:rsidRPr="00695FAA">
        <w:rPr>
          <w:rFonts w:asciiTheme="minorHAnsi" w:hAnsiTheme="minorHAnsi" w:cstheme="minorHAnsi"/>
          <w:sz w:val="20"/>
          <w:szCs w:val="20"/>
        </w:rPr>
        <w:t xml:space="preserve"> it has its own distinct curriculum time</w:t>
      </w:r>
      <w:r w:rsidR="00391D41">
        <w:rPr>
          <w:rFonts w:asciiTheme="minorHAnsi" w:hAnsiTheme="minorHAnsi" w:cstheme="minorHAnsi"/>
          <w:sz w:val="20"/>
          <w:szCs w:val="20"/>
        </w:rPr>
        <w:t xml:space="preserve"> in most year groups</w:t>
      </w:r>
      <w:r w:rsidR="008A5777" w:rsidRPr="00695FAA">
        <w:rPr>
          <w:rFonts w:asciiTheme="minorHAnsi" w:hAnsiTheme="minorHAnsi" w:cstheme="minorHAnsi"/>
          <w:sz w:val="20"/>
          <w:szCs w:val="20"/>
        </w:rPr>
        <w:t xml:space="preserve">. In addition to this, </w:t>
      </w:r>
      <w:r w:rsidRPr="00695FAA">
        <w:rPr>
          <w:rFonts w:asciiTheme="minorHAnsi" w:hAnsiTheme="minorHAnsi" w:cstheme="minorHAnsi"/>
          <w:sz w:val="20"/>
          <w:szCs w:val="20"/>
        </w:rPr>
        <w:t>PSHEE</w:t>
      </w:r>
      <w:r w:rsidR="008A5777" w:rsidRPr="00695FAA">
        <w:rPr>
          <w:rFonts w:asciiTheme="minorHAnsi" w:hAnsiTheme="minorHAnsi" w:cstheme="minorHAnsi"/>
          <w:sz w:val="20"/>
          <w:szCs w:val="20"/>
        </w:rPr>
        <w:t xml:space="preserve"> is delivered through form time, assemblies, church services, charity/community involvement, outings, class roles and responsibilities and guest speakers. Anti-bullying (including cyber bullying) is tackled during </w:t>
      </w:r>
      <w:r w:rsidRPr="00695FAA">
        <w:rPr>
          <w:rFonts w:asciiTheme="minorHAnsi" w:hAnsiTheme="minorHAnsi" w:cstheme="minorHAnsi"/>
          <w:sz w:val="20"/>
          <w:szCs w:val="20"/>
        </w:rPr>
        <w:t>PSHEE</w:t>
      </w:r>
      <w:r w:rsidR="008A5777" w:rsidRPr="00695FAA">
        <w:rPr>
          <w:rFonts w:asciiTheme="minorHAnsi" w:hAnsiTheme="minorHAnsi" w:cstheme="minorHAnsi"/>
          <w:sz w:val="20"/>
          <w:szCs w:val="20"/>
        </w:rPr>
        <w:t xml:space="preserve"> lessons and whenever necessary, as detailed by our Anti-Bullying Policy.  Sex education and drugs education are taught partly through the science curriculum and partly through </w:t>
      </w:r>
      <w:r w:rsidRPr="00695FAA">
        <w:rPr>
          <w:rFonts w:asciiTheme="minorHAnsi" w:hAnsiTheme="minorHAnsi" w:cstheme="minorHAnsi"/>
          <w:sz w:val="20"/>
          <w:szCs w:val="20"/>
        </w:rPr>
        <w:t>PSHEE</w:t>
      </w:r>
      <w:r w:rsidR="000553A5" w:rsidRPr="00695FAA">
        <w:rPr>
          <w:rFonts w:asciiTheme="minorHAnsi" w:hAnsiTheme="minorHAnsi" w:cstheme="minorHAnsi"/>
          <w:sz w:val="20"/>
          <w:szCs w:val="20"/>
        </w:rPr>
        <w:t xml:space="preserve"> </w:t>
      </w:r>
      <w:r w:rsidR="008A5777" w:rsidRPr="00695FAA">
        <w:rPr>
          <w:rFonts w:asciiTheme="minorHAnsi" w:hAnsiTheme="minorHAnsi" w:cstheme="minorHAnsi"/>
          <w:sz w:val="20"/>
          <w:szCs w:val="20"/>
        </w:rPr>
        <w:t>lessons.</w:t>
      </w:r>
    </w:p>
    <w:p w:rsidR="008A5777" w:rsidRPr="00695FAA" w:rsidRDefault="008A5777" w:rsidP="008A5777">
      <w:pPr>
        <w:autoSpaceDE w:val="0"/>
        <w:autoSpaceDN w:val="0"/>
        <w:adjustRightInd w:val="0"/>
        <w:jc w:val="both"/>
        <w:rPr>
          <w:rFonts w:asciiTheme="minorHAnsi" w:hAnsiTheme="minorHAnsi" w:cstheme="minorHAnsi"/>
          <w:sz w:val="20"/>
          <w:szCs w:val="20"/>
        </w:rPr>
      </w:pPr>
    </w:p>
    <w:p w:rsidR="008A5777" w:rsidRPr="00695FAA" w:rsidRDefault="008A5777" w:rsidP="008A5777">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SMSC:</w:t>
      </w:r>
      <w:r w:rsidRPr="00695FAA">
        <w:rPr>
          <w:rFonts w:asciiTheme="minorHAnsi" w:hAnsiTheme="minorHAnsi" w:cstheme="minorHAnsi"/>
          <w:sz w:val="20"/>
          <w:szCs w:val="20"/>
        </w:rPr>
        <w:t xml:space="preserve">  Aspects of SMSC, as indicated by our Departmental Policies, planning and the Extra-Curricular Audits, are develo</w:t>
      </w:r>
      <w:r w:rsidR="004E4057" w:rsidRPr="00695FAA">
        <w:rPr>
          <w:rFonts w:asciiTheme="minorHAnsi" w:hAnsiTheme="minorHAnsi" w:cstheme="minorHAnsi"/>
          <w:sz w:val="20"/>
          <w:szCs w:val="20"/>
        </w:rPr>
        <w:t xml:space="preserve">ped in </w:t>
      </w:r>
      <w:r w:rsidR="003C1944" w:rsidRPr="00695FAA">
        <w:rPr>
          <w:rFonts w:asciiTheme="minorHAnsi" w:hAnsiTheme="minorHAnsi" w:cstheme="minorHAnsi"/>
          <w:sz w:val="20"/>
          <w:szCs w:val="20"/>
        </w:rPr>
        <w:t>all parts of the curriculum</w:t>
      </w:r>
      <w:r w:rsidRPr="00695FAA">
        <w:rPr>
          <w:rFonts w:asciiTheme="minorHAnsi" w:hAnsiTheme="minorHAnsi" w:cstheme="minorHAnsi"/>
          <w:sz w:val="20"/>
          <w:szCs w:val="20"/>
        </w:rPr>
        <w:t xml:space="preserve"> and</w:t>
      </w:r>
      <w:r w:rsidR="003C1944" w:rsidRPr="00695FAA">
        <w:rPr>
          <w:rFonts w:asciiTheme="minorHAnsi" w:hAnsiTheme="minorHAnsi" w:cstheme="minorHAnsi"/>
          <w:sz w:val="20"/>
          <w:szCs w:val="20"/>
        </w:rPr>
        <w:t xml:space="preserve"> in</w:t>
      </w:r>
      <w:r w:rsidRPr="00695FAA">
        <w:rPr>
          <w:rFonts w:asciiTheme="minorHAnsi" w:hAnsiTheme="minorHAnsi" w:cstheme="minorHAnsi"/>
          <w:sz w:val="20"/>
          <w:szCs w:val="20"/>
        </w:rPr>
        <w:t xml:space="preserve"> extra-curricular activities.  Expectations are adjusted to the age and ability of pupils.  Norland Place School staff preclude the promotion of partisan political views in the teaching of any subject in the school</w:t>
      </w:r>
      <w:r w:rsidR="003C1944" w:rsidRPr="00695FAA">
        <w:rPr>
          <w:rFonts w:asciiTheme="minorHAnsi" w:hAnsiTheme="minorHAnsi" w:cstheme="minorHAnsi"/>
          <w:sz w:val="20"/>
          <w:szCs w:val="20"/>
        </w:rPr>
        <w:t>.</w:t>
      </w:r>
    </w:p>
    <w:p w:rsidR="003C1944" w:rsidRPr="00695FAA" w:rsidRDefault="003C1944" w:rsidP="008A5777">
      <w:pPr>
        <w:autoSpaceDE w:val="0"/>
        <w:autoSpaceDN w:val="0"/>
        <w:adjustRightInd w:val="0"/>
        <w:jc w:val="both"/>
        <w:rPr>
          <w:rFonts w:asciiTheme="minorHAnsi" w:hAnsiTheme="minorHAnsi" w:cstheme="minorHAnsi"/>
          <w:b/>
          <w:sz w:val="20"/>
          <w:szCs w:val="20"/>
        </w:rPr>
      </w:pPr>
    </w:p>
    <w:p w:rsidR="008A5777" w:rsidRPr="00695FAA" w:rsidRDefault="008A5777" w:rsidP="008A5777">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Trips and outings: </w:t>
      </w:r>
      <w:r w:rsidRPr="00695FAA">
        <w:rPr>
          <w:rFonts w:asciiTheme="minorHAnsi" w:hAnsiTheme="minorHAnsi" w:cstheme="minorHAnsi"/>
          <w:sz w:val="20"/>
          <w:szCs w:val="20"/>
        </w:rPr>
        <w:t>All classes are expected to go on at least one outing each term to complement their learning in the curriculum.  Extensive use is made of local facilities such as museums, art galleries, theatres, historical sites and sites of scientific interest. Parts of the curriculum are delivered through residential trips for</w:t>
      </w:r>
      <w:r w:rsidR="0076253D">
        <w:rPr>
          <w:rFonts w:asciiTheme="minorHAnsi" w:hAnsiTheme="minorHAnsi" w:cstheme="minorHAnsi"/>
          <w:sz w:val="20"/>
          <w:szCs w:val="20"/>
        </w:rPr>
        <w:t xml:space="preserve"> </w:t>
      </w:r>
      <w:r w:rsidR="00352D99">
        <w:rPr>
          <w:rFonts w:asciiTheme="minorHAnsi" w:hAnsiTheme="minorHAnsi" w:cstheme="minorHAnsi"/>
          <w:sz w:val="20"/>
          <w:szCs w:val="20"/>
        </w:rPr>
        <w:t>Prep School</w:t>
      </w:r>
      <w:r w:rsidR="0076253D">
        <w:rPr>
          <w:rFonts w:asciiTheme="minorHAnsi" w:hAnsiTheme="minorHAnsi" w:cstheme="minorHAnsi"/>
          <w:sz w:val="20"/>
          <w:szCs w:val="20"/>
        </w:rPr>
        <w:t>’ children</w:t>
      </w:r>
      <w:r w:rsidRPr="00695FAA">
        <w:rPr>
          <w:rFonts w:asciiTheme="minorHAnsi" w:hAnsiTheme="minorHAnsi" w:cstheme="minorHAnsi"/>
          <w:sz w:val="20"/>
          <w:szCs w:val="20"/>
        </w:rPr>
        <w:t>.  All children are expected to attend.</w:t>
      </w:r>
    </w:p>
    <w:p w:rsidR="008A5777" w:rsidRPr="00695FAA" w:rsidRDefault="008A5777" w:rsidP="008A5777">
      <w:pPr>
        <w:autoSpaceDE w:val="0"/>
        <w:autoSpaceDN w:val="0"/>
        <w:adjustRightInd w:val="0"/>
        <w:jc w:val="both"/>
        <w:rPr>
          <w:rFonts w:asciiTheme="minorHAnsi" w:hAnsiTheme="minorHAnsi" w:cstheme="minorHAnsi"/>
          <w:b/>
          <w:sz w:val="20"/>
          <w:szCs w:val="20"/>
        </w:rPr>
      </w:pPr>
    </w:p>
    <w:p w:rsidR="003C1944" w:rsidRPr="00695FAA" w:rsidRDefault="008A5777" w:rsidP="008A5777">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 xml:space="preserve">Special Educational Needs: </w:t>
      </w:r>
      <w:r w:rsidRPr="00695FAA">
        <w:rPr>
          <w:rFonts w:asciiTheme="minorHAnsi" w:hAnsiTheme="minorHAnsi" w:cstheme="minorHAnsi"/>
          <w:sz w:val="20"/>
          <w:szCs w:val="20"/>
        </w:rPr>
        <w:t>The school has a Learning Support Coordinator to help identify and support pupils with learning diffic</w:t>
      </w:r>
      <w:r w:rsidR="00070682" w:rsidRPr="00695FAA">
        <w:rPr>
          <w:rFonts w:asciiTheme="minorHAnsi" w:hAnsiTheme="minorHAnsi" w:cstheme="minorHAnsi"/>
          <w:sz w:val="20"/>
          <w:szCs w:val="20"/>
        </w:rPr>
        <w:t>ulties (including those with an</w:t>
      </w:r>
      <w:r w:rsidRPr="00695FAA">
        <w:rPr>
          <w:rFonts w:asciiTheme="minorHAnsi" w:hAnsiTheme="minorHAnsi" w:cstheme="minorHAnsi"/>
          <w:sz w:val="20"/>
          <w:szCs w:val="20"/>
        </w:rPr>
        <w:t xml:space="preserve"> Edu</w:t>
      </w:r>
      <w:r w:rsidR="004556F8" w:rsidRPr="00695FAA">
        <w:rPr>
          <w:rFonts w:asciiTheme="minorHAnsi" w:hAnsiTheme="minorHAnsi" w:cstheme="minorHAnsi"/>
          <w:sz w:val="20"/>
          <w:szCs w:val="20"/>
        </w:rPr>
        <w:t>cation and Health and Care Plan and</w:t>
      </w:r>
      <w:r w:rsidRPr="00695FAA">
        <w:rPr>
          <w:rFonts w:asciiTheme="minorHAnsi" w:hAnsiTheme="minorHAnsi" w:cstheme="minorHAnsi"/>
          <w:sz w:val="20"/>
          <w:szCs w:val="20"/>
        </w:rPr>
        <w:t xml:space="preserve"> those for whom English is an additional language</w:t>
      </w:r>
      <w:r w:rsidR="003C1944" w:rsidRPr="00695FAA">
        <w:rPr>
          <w:rFonts w:asciiTheme="minorHAnsi" w:hAnsiTheme="minorHAnsi" w:cstheme="minorHAnsi"/>
          <w:sz w:val="20"/>
          <w:szCs w:val="20"/>
        </w:rPr>
        <w:t>).</w:t>
      </w:r>
      <w:r w:rsidR="00AE2E24">
        <w:rPr>
          <w:rFonts w:asciiTheme="minorHAnsi" w:hAnsiTheme="minorHAnsi" w:cstheme="minorHAnsi"/>
          <w:sz w:val="20"/>
          <w:szCs w:val="20"/>
        </w:rPr>
        <w:t xml:space="preserve"> </w:t>
      </w:r>
    </w:p>
    <w:p w:rsidR="003C1944" w:rsidRPr="00695FAA" w:rsidRDefault="003C1944" w:rsidP="008A5777">
      <w:pPr>
        <w:autoSpaceDE w:val="0"/>
        <w:autoSpaceDN w:val="0"/>
        <w:adjustRightInd w:val="0"/>
        <w:jc w:val="both"/>
        <w:rPr>
          <w:rFonts w:asciiTheme="minorHAnsi" w:hAnsiTheme="minorHAnsi" w:cstheme="minorHAnsi"/>
          <w:sz w:val="20"/>
          <w:szCs w:val="20"/>
        </w:rPr>
      </w:pPr>
    </w:p>
    <w:p w:rsidR="008A5777" w:rsidRPr="00695FAA" w:rsidRDefault="008A5777" w:rsidP="008A5777">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Clubs: </w:t>
      </w:r>
      <w:r w:rsidRPr="00695FAA">
        <w:rPr>
          <w:rFonts w:asciiTheme="minorHAnsi" w:hAnsiTheme="minorHAnsi" w:cstheme="minorHAnsi"/>
          <w:sz w:val="20"/>
          <w:szCs w:val="20"/>
        </w:rPr>
        <w:t xml:space="preserve">Clubs are offered at the end of the school day on Mondays to Thursdays. They offer an opportunity for children to explore some curriculum subjects further and also to experience some activities that are beyond the general curriculum. </w:t>
      </w:r>
    </w:p>
    <w:p w:rsidR="008A5777" w:rsidRPr="00695FAA" w:rsidRDefault="008A5777" w:rsidP="008A5777">
      <w:pPr>
        <w:autoSpaceDE w:val="0"/>
        <w:autoSpaceDN w:val="0"/>
        <w:adjustRightInd w:val="0"/>
        <w:jc w:val="both"/>
        <w:rPr>
          <w:rFonts w:asciiTheme="minorHAnsi" w:hAnsiTheme="minorHAnsi" w:cstheme="minorHAnsi"/>
          <w:b/>
          <w:sz w:val="20"/>
          <w:szCs w:val="20"/>
        </w:rPr>
      </w:pPr>
    </w:p>
    <w:p w:rsidR="008A5777" w:rsidRPr="00695FAA" w:rsidRDefault="008A5777" w:rsidP="008A5777">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Staff development: </w:t>
      </w:r>
      <w:r w:rsidRPr="00695FAA">
        <w:rPr>
          <w:rFonts w:asciiTheme="minorHAnsi" w:hAnsiTheme="minorHAnsi" w:cstheme="minorHAnsi"/>
          <w:sz w:val="20"/>
          <w:szCs w:val="20"/>
        </w:rPr>
        <w:t xml:space="preserve">Through the school appraisal system, individual staff training needs are identified and actioned.  Subject leaders undertake, through their own professional study and attendance on courses, to keep </w:t>
      </w:r>
      <w:r w:rsidRPr="00695FAA">
        <w:rPr>
          <w:rFonts w:asciiTheme="minorHAnsi" w:hAnsiTheme="minorHAnsi" w:cstheme="minorHAnsi"/>
          <w:sz w:val="20"/>
          <w:szCs w:val="20"/>
        </w:rPr>
        <w:lastRenderedPageBreak/>
        <w:t>up to date with developments in their subject area. Feedback from courses attended is shared with colleagues during staff meetings to promote good practice.</w:t>
      </w:r>
      <w:r w:rsidRPr="00695FAA">
        <w:rPr>
          <w:rFonts w:asciiTheme="minorHAnsi" w:hAnsiTheme="minorHAnsi" w:cstheme="minorHAnsi"/>
          <w:b/>
          <w:sz w:val="20"/>
          <w:szCs w:val="20"/>
        </w:rPr>
        <w:t xml:space="preserve"> </w:t>
      </w:r>
      <w:r w:rsidRPr="00695FAA">
        <w:rPr>
          <w:rFonts w:asciiTheme="minorHAnsi" w:hAnsiTheme="minorHAnsi" w:cstheme="minorHAnsi"/>
          <w:sz w:val="20"/>
          <w:szCs w:val="20"/>
        </w:rPr>
        <w:t>Staff are invited to share their practice through presentations during INSET days and staff meetings.</w:t>
      </w:r>
    </w:p>
    <w:p w:rsidR="008A5777" w:rsidRPr="00695FAA" w:rsidRDefault="008A5777" w:rsidP="008A5777">
      <w:pPr>
        <w:rPr>
          <w:rFonts w:asciiTheme="minorHAnsi" w:hAnsiTheme="minorHAnsi" w:cstheme="minorHAnsi"/>
          <w:b/>
          <w:sz w:val="20"/>
          <w:szCs w:val="20"/>
        </w:rPr>
      </w:pPr>
    </w:p>
    <w:p w:rsidR="00FF47F2" w:rsidRPr="00695FAA" w:rsidRDefault="00FF47F2"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THE </w:t>
      </w:r>
      <w:r w:rsidR="00352D99">
        <w:rPr>
          <w:rFonts w:asciiTheme="minorHAnsi" w:hAnsiTheme="minorHAnsi" w:cstheme="minorHAnsi"/>
          <w:b/>
          <w:sz w:val="20"/>
          <w:szCs w:val="20"/>
        </w:rPr>
        <w:t>PRE-PREP</w:t>
      </w:r>
    </w:p>
    <w:p w:rsidR="002C1C99" w:rsidRDefault="002C1C99" w:rsidP="00552EA6">
      <w:pPr>
        <w:autoSpaceDE w:val="0"/>
        <w:autoSpaceDN w:val="0"/>
        <w:adjustRightInd w:val="0"/>
        <w:jc w:val="both"/>
        <w:rPr>
          <w:rFonts w:asciiTheme="minorHAnsi" w:hAnsiTheme="minorHAnsi" w:cstheme="minorHAnsi"/>
          <w:b/>
          <w:sz w:val="20"/>
          <w:szCs w:val="20"/>
        </w:rPr>
      </w:pPr>
    </w:p>
    <w:p w:rsidR="002C1C99" w:rsidRPr="002C1C99" w:rsidRDefault="002C1C99" w:rsidP="002C1C99">
      <w:pPr>
        <w:autoSpaceDE w:val="0"/>
        <w:autoSpaceDN w:val="0"/>
        <w:jc w:val="both"/>
        <w:rPr>
          <w:rFonts w:ascii="Calibri" w:eastAsia="Calibri" w:hAnsi="Calibri"/>
          <w:b/>
          <w:bCs/>
          <w:color w:val="000000"/>
          <w:sz w:val="20"/>
          <w:szCs w:val="20"/>
          <w:lang w:eastAsia="en-US"/>
        </w:rPr>
      </w:pPr>
      <w:r w:rsidRPr="002C1C99">
        <w:rPr>
          <w:rFonts w:ascii="Calibri" w:eastAsia="Calibri" w:hAnsi="Calibri"/>
          <w:b/>
          <w:bCs/>
          <w:color w:val="000000"/>
          <w:sz w:val="20"/>
          <w:szCs w:val="20"/>
          <w:lang w:eastAsia="en-US"/>
        </w:rPr>
        <w:t>Reception</w:t>
      </w: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 xml:space="preserve">Norland Place School is exempt from the learning and development requirements of the Early Years Foundation Stage (EYFS). This allows us the freedom to exercise our own professional judgement in implementing the Reception curriculum, in order to extend the range and scope of the provision, to better suit the individual needs of the children at Norland. </w:t>
      </w:r>
    </w:p>
    <w:p w:rsidR="002C1C99" w:rsidRPr="002C1C99" w:rsidRDefault="002C1C99" w:rsidP="002C1C99">
      <w:pPr>
        <w:autoSpaceDE w:val="0"/>
        <w:autoSpaceDN w:val="0"/>
        <w:jc w:val="both"/>
        <w:rPr>
          <w:rFonts w:ascii="Calibri" w:eastAsia="Calibri" w:hAnsi="Calibri"/>
          <w:color w:val="000000"/>
          <w:sz w:val="20"/>
          <w:szCs w:val="20"/>
          <w:lang w:eastAsia="en-US"/>
        </w:rPr>
      </w:pP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 xml:space="preserve">The EYFS areas of learning and development still form the basis of the curriculum and are integrated throughout the school day. The curriculum has been tailored to the needs and strengths of the children at Norland, taking the best of the EYFS curriculum alongside specialist teaching, and challenging children at all levels. </w:t>
      </w:r>
    </w:p>
    <w:p w:rsidR="002C1C99" w:rsidRPr="002C1C99" w:rsidRDefault="002C1C99" w:rsidP="002C1C99">
      <w:pPr>
        <w:autoSpaceDE w:val="0"/>
        <w:autoSpaceDN w:val="0"/>
        <w:jc w:val="both"/>
        <w:rPr>
          <w:rFonts w:ascii="Calibri" w:eastAsia="Calibri" w:hAnsi="Calibri"/>
          <w:color w:val="000000"/>
          <w:sz w:val="20"/>
          <w:szCs w:val="20"/>
          <w:lang w:eastAsia="en-US"/>
        </w:rPr>
      </w:pP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 xml:space="preserve">The EYFS seven areas of learning and development are: </w:t>
      </w: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Prime Areas</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Communication and Language</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Physical Development</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Personal, Social and Emotional Development</w:t>
      </w:r>
    </w:p>
    <w:p w:rsidR="002C1C99" w:rsidRPr="002C1C99" w:rsidRDefault="002C1C99" w:rsidP="002C1C99">
      <w:pPr>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Specific Areas</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Literacy</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Mathematics</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Understanding of the World</w:t>
      </w:r>
    </w:p>
    <w:p w:rsidR="002C1C99" w:rsidRPr="002C1C99" w:rsidRDefault="002C1C99" w:rsidP="002C1C99">
      <w:pPr>
        <w:numPr>
          <w:ilvl w:val="0"/>
          <w:numId w:val="10"/>
        </w:numPr>
        <w:jc w:val="both"/>
        <w:rPr>
          <w:rFonts w:ascii="Calibri" w:hAnsi="Calibri"/>
          <w:color w:val="000000"/>
          <w:sz w:val="20"/>
          <w:szCs w:val="20"/>
          <w:lang w:eastAsia="en-US"/>
        </w:rPr>
      </w:pPr>
      <w:r w:rsidRPr="002C1C99">
        <w:rPr>
          <w:rFonts w:ascii="Calibri" w:hAnsi="Calibri"/>
          <w:color w:val="000000"/>
          <w:sz w:val="20"/>
          <w:szCs w:val="20"/>
          <w:lang w:eastAsia="en-US"/>
        </w:rPr>
        <w:t>Expressive Arts and Design</w:t>
      </w:r>
    </w:p>
    <w:p w:rsidR="002C1C99" w:rsidRPr="002C1C99" w:rsidRDefault="002C1C99" w:rsidP="002C1C99">
      <w:pPr>
        <w:ind w:left="720"/>
        <w:jc w:val="both"/>
        <w:rPr>
          <w:rFonts w:ascii="Calibri" w:eastAsia="Calibri" w:hAnsi="Calibri"/>
          <w:color w:val="000000"/>
          <w:sz w:val="20"/>
          <w:szCs w:val="20"/>
          <w:lang w:eastAsia="en-US"/>
        </w:rPr>
      </w:pP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 xml:space="preserve">Pupils also receive specialist teaching in music, art, French, computing and PE. </w:t>
      </w:r>
    </w:p>
    <w:p w:rsidR="002C1C99" w:rsidRPr="002C1C99" w:rsidRDefault="002C1C99" w:rsidP="002C1C99">
      <w:pPr>
        <w:autoSpaceDE w:val="0"/>
        <w:autoSpaceDN w:val="0"/>
        <w:jc w:val="both"/>
        <w:rPr>
          <w:rFonts w:ascii="Calibri" w:eastAsia="Calibri" w:hAnsi="Calibri"/>
          <w:color w:val="000000"/>
          <w:sz w:val="20"/>
          <w:szCs w:val="20"/>
          <w:lang w:eastAsia="en-US"/>
        </w:rPr>
      </w:pPr>
    </w:p>
    <w:p w:rsidR="002C1C99" w:rsidRPr="002C1C99" w:rsidRDefault="002C1C99" w:rsidP="002C1C99">
      <w:pPr>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The EYFS has 3 core characteristics for effective teaching and learning and these are integral in our planning and delivery of the curriculum. We recognise that how children learn is as important as what they learn.</w:t>
      </w:r>
    </w:p>
    <w:p w:rsidR="002C1C99" w:rsidRPr="002C1C99" w:rsidRDefault="002C1C99" w:rsidP="002C1C99">
      <w:pPr>
        <w:jc w:val="both"/>
        <w:rPr>
          <w:rFonts w:ascii="Calibri" w:eastAsia="Calibri" w:hAnsi="Calibri"/>
          <w:color w:val="000000"/>
          <w:sz w:val="20"/>
          <w:szCs w:val="20"/>
          <w:lang w:eastAsia="en-US"/>
        </w:rPr>
      </w:pPr>
    </w:p>
    <w:p w:rsidR="002C1C99" w:rsidRPr="002C1C99" w:rsidRDefault="002C1C99" w:rsidP="002C1C99">
      <w:pPr>
        <w:autoSpaceDE w:val="0"/>
        <w:autoSpaceDN w:val="0"/>
        <w:spacing w:after="60"/>
        <w:rPr>
          <w:rFonts w:ascii="Calibri" w:eastAsia="Calibri" w:hAnsi="Calibri" w:cs="Arial"/>
          <w:color w:val="000000"/>
          <w:sz w:val="20"/>
          <w:szCs w:val="20"/>
        </w:rPr>
      </w:pPr>
      <w:r w:rsidRPr="002C1C99">
        <w:rPr>
          <w:rFonts w:ascii="Calibri" w:eastAsia="Calibri" w:hAnsi="Calibri" w:cs="Arial"/>
          <w:color w:val="000000"/>
          <w:sz w:val="20"/>
          <w:szCs w:val="20"/>
        </w:rPr>
        <w:t xml:space="preserve">• </w:t>
      </w:r>
      <w:proofErr w:type="gramStart"/>
      <w:r w:rsidRPr="002C1C99">
        <w:rPr>
          <w:rFonts w:ascii="Calibri" w:eastAsia="Calibri" w:hAnsi="Calibri" w:cs="Arial"/>
          <w:b/>
          <w:bCs/>
          <w:color w:val="000000"/>
          <w:sz w:val="20"/>
          <w:szCs w:val="20"/>
        </w:rPr>
        <w:t>playing</w:t>
      </w:r>
      <w:proofErr w:type="gramEnd"/>
      <w:r w:rsidRPr="002C1C99">
        <w:rPr>
          <w:rFonts w:ascii="Calibri" w:eastAsia="Calibri" w:hAnsi="Calibri" w:cs="Arial"/>
          <w:b/>
          <w:bCs/>
          <w:color w:val="000000"/>
          <w:sz w:val="20"/>
          <w:szCs w:val="20"/>
        </w:rPr>
        <w:t xml:space="preserve"> and exploring </w:t>
      </w:r>
      <w:r w:rsidRPr="002C1C99">
        <w:rPr>
          <w:rFonts w:ascii="Calibri" w:eastAsia="Calibri" w:hAnsi="Calibri" w:cs="Arial"/>
          <w:color w:val="000000"/>
          <w:sz w:val="20"/>
          <w:szCs w:val="20"/>
        </w:rPr>
        <w:t xml:space="preserve">- children investigate and experience things, and ‘have a go’; </w:t>
      </w:r>
    </w:p>
    <w:p w:rsidR="002C1C99" w:rsidRPr="002C1C99" w:rsidRDefault="002C1C99" w:rsidP="002C1C99">
      <w:pPr>
        <w:autoSpaceDE w:val="0"/>
        <w:autoSpaceDN w:val="0"/>
        <w:spacing w:after="60"/>
        <w:rPr>
          <w:rFonts w:ascii="Calibri" w:eastAsia="Calibri" w:hAnsi="Calibri" w:cs="Arial"/>
          <w:color w:val="000000"/>
          <w:sz w:val="20"/>
          <w:szCs w:val="20"/>
        </w:rPr>
      </w:pPr>
      <w:r w:rsidRPr="002C1C99">
        <w:rPr>
          <w:rFonts w:ascii="Calibri" w:eastAsia="Calibri" w:hAnsi="Calibri" w:cs="Arial"/>
          <w:color w:val="000000"/>
          <w:sz w:val="20"/>
          <w:szCs w:val="20"/>
        </w:rPr>
        <w:t xml:space="preserve">• </w:t>
      </w:r>
      <w:proofErr w:type="gramStart"/>
      <w:r w:rsidRPr="002C1C99">
        <w:rPr>
          <w:rFonts w:ascii="Calibri" w:eastAsia="Calibri" w:hAnsi="Calibri" w:cs="Arial"/>
          <w:b/>
          <w:bCs/>
          <w:color w:val="000000"/>
          <w:sz w:val="20"/>
          <w:szCs w:val="20"/>
        </w:rPr>
        <w:t>active</w:t>
      </w:r>
      <w:proofErr w:type="gramEnd"/>
      <w:r w:rsidRPr="002C1C99">
        <w:rPr>
          <w:rFonts w:ascii="Calibri" w:eastAsia="Calibri" w:hAnsi="Calibri" w:cs="Arial"/>
          <w:b/>
          <w:bCs/>
          <w:color w:val="000000"/>
          <w:sz w:val="20"/>
          <w:szCs w:val="20"/>
        </w:rPr>
        <w:t xml:space="preserve"> learning </w:t>
      </w:r>
      <w:r w:rsidRPr="002C1C99">
        <w:rPr>
          <w:rFonts w:ascii="Calibri" w:eastAsia="Calibri" w:hAnsi="Calibri" w:cs="Arial"/>
          <w:color w:val="000000"/>
          <w:sz w:val="20"/>
          <w:szCs w:val="20"/>
        </w:rPr>
        <w:t xml:space="preserve">- children concentrate and keep on trying if they encounter difficulties, and enjoy achievements; and </w:t>
      </w:r>
    </w:p>
    <w:p w:rsidR="002C1C99" w:rsidRPr="002C1C99" w:rsidRDefault="002C1C99" w:rsidP="002C1C99">
      <w:pPr>
        <w:autoSpaceDE w:val="0"/>
        <w:autoSpaceDN w:val="0"/>
        <w:rPr>
          <w:rFonts w:ascii="Calibri" w:eastAsia="Calibri" w:hAnsi="Calibri" w:cs="Arial"/>
          <w:color w:val="000000"/>
          <w:sz w:val="20"/>
          <w:szCs w:val="20"/>
        </w:rPr>
      </w:pPr>
      <w:r w:rsidRPr="002C1C99">
        <w:rPr>
          <w:rFonts w:ascii="Calibri" w:eastAsia="Calibri" w:hAnsi="Calibri" w:cs="Arial"/>
          <w:color w:val="000000"/>
          <w:sz w:val="20"/>
          <w:szCs w:val="20"/>
        </w:rPr>
        <w:t xml:space="preserve">• </w:t>
      </w:r>
      <w:proofErr w:type="gramStart"/>
      <w:r w:rsidRPr="002C1C99">
        <w:rPr>
          <w:rFonts w:ascii="Calibri" w:eastAsia="Calibri" w:hAnsi="Calibri" w:cs="Arial"/>
          <w:b/>
          <w:bCs/>
          <w:color w:val="000000"/>
          <w:sz w:val="20"/>
          <w:szCs w:val="20"/>
        </w:rPr>
        <w:t>creating</w:t>
      </w:r>
      <w:proofErr w:type="gramEnd"/>
      <w:r w:rsidRPr="002C1C99">
        <w:rPr>
          <w:rFonts w:ascii="Calibri" w:eastAsia="Calibri" w:hAnsi="Calibri" w:cs="Arial"/>
          <w:b/>
          <w:bCs/>
          <w:color w:val="000000"/>
          <w:sz w:val="20"/>
          <w:szCs w:val="20"/>
        </w:rPr>
        <w:t xml:space="preserve"> and thinking critically </w:t>
      </w:r>
      <w:r w:rsidRPr="002C1C99">
        <w:rPr>
          <w:rFonts w:ascii="Calibri" w:eastAsia="Calibri" w:hAnsi="Calibri" w:cs="Arial"/>
          <w:color w:val="000000"/>
          <w:sz w:val="20"/>
          <w:szCs w:val="20"/>
        </w:rPr>
        <w:t xml:space="preserve">- children have and develop their own ideas, make links between ideas, and develop strategies for doing things. </w:t>
      </w:r>
    </w:p>
    <w:p w:rsidR="002C1C99" w:rsidRPr="002C1C99" w:rsidRDefault="002C1C99" w:rsidP="002C1C99">
      <w:pPr>
        <w:autoSpaceDE w:val="0"/>
        <w:autoSpaceDN w:val="0"/>
        <w:jc w:val="both"/>
        <w:rPr>
          <w:rFonts w:ascii="Calibri" w:eastAsia="Calibri" w:hAnsi="Calibri"/>
          <w:color w:val="000000"/>
          <w:sz w:val="20"/>
          <w:szCs w:val="20"/>
          <w:lang w:eastAsia="en-US"/>
        </w:rPr>
      </w:pPr>
    </w:p>
    <w:p w:rsidR="002C1C99" w:rsidRPr="002C1C99" w:rsidRDefault="002C1C99" w:rsidP="002C1C99">
      <w:pPr>
        <w:autoSpaceDE w:val="0"/>
        <w:autoSpaceDN w:val="0"/>
        <w:jc w:val="both"/>
        <w:rPr>
          <w:rFonts w:ascii="Calibri" w:eastAsia="Calibri" w:hAnsi="Calibri"/>
          <w:color w:val="000000"/>
          <w:sz w:val="20"/>
          <w:szCs w:val="20"/>
          <w:lang w:eastAsia="en-US"/>
        </w:rPr>
      </w:pPr>
      <w:r w:rsidRPr="002C1C99">
        <w:rPr>
          <w:rFonts w:ascii="Calibri" w:eastAsia="Calibri" w:hAnsi="Calibri"/>
          <w:color w:val="000000"/>
          <w:sz w:val="20"/>
          <w:szCs w:val="20"/>
          <w:lang w:eastAsia="en-US"/>
        </w:rPr>
        <w:t>Many children joining Norland will come from nurseries that follow the Foundation Stage curriculum, and related records are requested from the nurseries to better form our understanding of the child.  </w:t>
      </w:r>
    </w:p>
    <w:p w:rsidR="00C258DC" w:rsidRPr="00C258DC" w:rsidRDefault="00C258DC" w:rsidP="00C258DC">
      <w:pPr>
        <w:autoSpaceDE w:val="0"/>
        <w:autoSpaceDN w:val="0"/>
        <w:rPr>
          <w:rFonts w:ascii="Calibri" w:eastAsia="Calibri" w:hAnsi="Calibri" w:cs="Arial"/>
          <w:i/>
          <w:color w:val="000000"/>
          <w:sz w:val="20"/>
          <w:szCs w:val="20"/>
        </w:rPr>
      </w:pPr>
      <w:r w:rsidRPr="00C258DC">
        <w:rPr>
          <w:rFonts w:ascii="Calibri" w:eastAsia="Calibri" w:hAnsi="Calibri" w:cs="Arial"/>
          <w:i/>
          <w:color w:val="000000"/>
          <w:sz w:val="20"/>
          <w:szCs w:val="20"/>
        </w:rPr>
        <w:t xml:space="preserve">See </w:t>
      </w:r>
      <w:r w:rsidR="00304CD4">
        <w:rPr>
          <w:rFonts w:ascii="Calibri" w:eastAsia="Calibri" w:hAnsi="Calibri" w:cs="Arial"/>
          <w:i/>
          <w:color w:val="000000"/>
          <w:sz w:val="20"/>
          <w:szCs w:val="20"/>
        </w:rPr>
        <w:t xml:space="preserve">current </w:t>
      </w:r>
      <w:r w:rsidRPr="00C258DC">
        <w:rPr>
          <w:rFonts w:ascii="Calibri" w:eastAsia="Calibri" w:hAnsi="Calibri" w:cs="Arial"/>
          <w:i/>
          <w:color w:val="000000"/>
          <w:sz w:val="20"/>
          <w:szCs w:val="20"/>
        </w:rPr>
        <w:t xml:space="preserve">EYFS Policy for further information. </w:t>
      </w:r>
    </w:p>
    <w:p w:rsidR="002C1C99" w:rsidRPr="00695FAA" w:rsidRDefault="002C1C99" w:rsidP="00552EA6">
      <w:pPr>
        <w:autoSpaceDE w:val="0"/>
        <w:autoSpaceDN w:val="0"/>
        <w:adjustRightInd w:val="0"/>
        <w:jc w:val="both"/>
        <w:rPr>
          <w:rFonts w:asciiTheme="minorHAnsi" w:hAnsiTheme="minorHAnsi" w:cstheme="minorHAnsi"/>
          <w:b/>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b/>
          <w:sz w:val="20"/>
          <w:szCs w:val="20"/>
        </w:rPr>
        <w:t>Years 1 and 2</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A more traditional and formal approach to teaching begins in Year 1. Form teachers are responsible for teaching English, Maths, Science, Topic (History &amp; Geography) and </w:t>
      </w:r>
      <w:r w:rsidR="00391D41">
        <w:rPr>
          <w:rFonts w:asciiTheme="minorHAnsi" w:hAnsiTheme="minorHAnsi" w:cstheme="minorHAnsi"/>
          <w:sz w:val="20"/>
          <w:szCs w:val="20"/>
        </w:rPr>
        <w:t>P</w:t>
      </w:r>
      <w:r w:rsidRPr="00695FAA">
        <w:rPr>
          <w:rFonts w:asciiTheme="minorHAnsi" w:hAnsiTheme="minorHAnsi" w:cstheme="minorHAnsi"/>
          <w:sz w:val="20"/>
          <w:szCs w:val="20"/>
        </w:rPr>
        <w:t xml:space="preserve">RE. </w:t>
      </w:r>
    </w:p>
    <w:p w:rsidR="00552EA6" w:rsidRPr="00695FAA" w:rsidRDefault="00552EA6" w:rsidP="00552EA6">
      <w:pPr>
        <w:autoSpaceDE w:val="0"/>
        <w:autoSpaceDN w:val="0"/>
        <w:adjustRightInd w:val="0"/>
        <w:jc w:val="both"/>
        <w:rPr>
          <w:rFonts w:asciiTheme="minorHAnsi" w:hAnsiTheme="minorHAnsi" w:cstheme="minorHAnsi"/>
          <w:sz w:val="20"/>
          <w:szCs w:val="20"/>
        </w:rPr>
      </w:pPr>
    </w:p>
    <w:p w:rsidR="00552EA6" w:rsidRPr="00695FAA" w:rsidRDefault="00AD630A"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Teachers in</w:t>
      </w:r>
      <w:r w:rsidR="00552EA6" w:rsidRPr="00695FAA">
        <w:rPr>
          <w:rFonts w:asciiTheme="minorHAnsi" w:hAnsiTheme="minorHAnsi" w:cstheme="minorHAnsi"/>
          <w:sz w:val="20"/>
          <w:szCs w:val="20"/>
        </w:rPr>
        <w:t xml:space="preserve"> Year</w:t>
      </w:r>
      <w:r w:rsidRPr="00695FAA">
        <w:rPr>
          <w:rFonts w:asciiTheme="minorHAnsi" w:hAnsiTheme="minorHAnsi" w:cstheme="minorHAnsi"/>
          <w:sz w:val="20"/>
          <w:szCs w:val="20"/>
        </w:rPr>
        <w:t>s</w:t>
      </w:r>
      <w:r w:rsidR="00552EA6" w:rsidRPr="00695FAA">
        <w:rPr>
          <w:rFonts w:asciiTheme="minorHAnsi" w:hAnsiTheme="minorHAnsi" w:cstheme="minorHAnsi"/>
          <w:sz w:val="20"/>
          <w:szCs w:val="20"/>
        </w:rPr>
        <w:t xml:space="preserve"> 1</w:t>
      </w:r>
      <w:r w:rsidR="002760B7" w:rsidRPr="00695FAA">
        <w:rPr>
          <w:rFonts w:asciiTheme="minorHAnsi" w:hAnsiTheme="minorHAnsi" w:cstheme="minorHAnsi"/>
          <w:sz w:val="20"/>
          <w:szCs w:val="20"/>
        </w:rPr>
        <w:t xml:space="preserve"> and 2</w:t>
      </w:r>
      <w:r w:rsidR="00552EA6" w:rsidRPr="00695FAA">
        <w:rPr>
          <w:rFonts w:asciiTheme="minorHAnsi" w:hAnsiTheme="minorHAnsi" w:cstheme="minorHAnsi"/>
          <w:sz w:val="20"/>
          <w:szCs w:val="20"/>
        </w:rPr>
        <w:t xml:space="preserve"> are expected to plan together to ensure consistent expectations and progression within their year groups.  </w:t>
      </w:r>
    </w:p>
    <w:p w:rsidR="00552EA6" w:rsidRPr="00695FAA" w:rsidRDefault="00552EA6" w:rsidP="00552EA6">
      <w:pPr>
        <w:autoSpaceDE w:val="0"/>
        <w:autoSpaceDN w:val="0"/>
        <w:adjustRightInd w:val="0"/>
        <w:jc w:val="both"/>
        <w:rPr>
          <w:rFonts w:asciiTheme="minorHAnsi" w:hAnsiTheme="minorHAnsi" w:cstheme="minorHAnsi"/>
          <w:sz w:val="20"/>
          <w:szCs w:val="20"/>
        </w:rPr>
      </w:pPr>
    </w:p>
    <w:p w:rsidR="00552EA6"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Team teaching takes place for a number of maths and English lessons each week, and this enables specific provision to be made for different ability groups.</w:t>
      </w:r>
    </w:p>
    <w:p w:rsidR="00C258DC" w:rsidRPr="00695FAA" w:rsidRDefault="00C258DC" w:rsidP="00552EA6">
      <w:pPr>
        <w:autoSpaceDE w:val="0"/>
        <w:autoSpaceDN w:val="0"/>
        <w:adjustRightInd w:val="0"/>
        <w:jc w:val="both"/>
        <w:rPr>
          <w:rFonts w:asciiTheme="minorHAnsi" w:hAnsiTheme="minorHAnsi" w:cstheme="minorHAnsi"/>
          <w:sz w:val="20"/>
          <w:szCs w:val="20"/>
        </w:rPr>
      </w:pPr>
    </w:p>
    <w:p w:rsidR="00C9712D" w:rsidRDefault="00C9712D" w:rsidP="00552EA6">
      <w:pPr>
        <w:autoSpaceDE w:val="0"/>
        <w:autoSpaceDN w:val="0"/>
        <w:adjustRightInd w:val="0"/>
        <w:jc w:val="both"/>
        <w:rPr>
          <w:rFonts w:asciiTheme="minorHAnsi" w:hAnsiTheme="minorHAnsi" w:cstheme="minorHAnsi"/>
          <w:b/>
          <w:sz w:val="20"/>
          <w:szCs w:val="20"/>
        </w:rPr>
      </w:pPr>
    </w:p>
    <w:p w:rsidR="00C9712D" w:rsidRDefault="00C9712D" w:rsidP="00552EA6">
      <w:pPr>
        <w:autoSpaceDE w:val="0"/>
        <w:autoSpaceDN w:val="0"/>
        <w:adjustRightInd w:val="0"/>
        <w:jc w:val="both"/>
        <w:rPr>
          <w:rFonts w:asciiTheme="minorHAnsi" w:hAnsiTheme="minorHAnsi" w:cstheme="minorHAnsi"/>
          <w:b/>
          <w:sz w:val="20"/>
          <w:szCs w:val="20"/>
        </w:rPr>
      </w:pPr>
    </w:p>
    <w:p w:rsidR="00C9712D" w:rsidRDefault="00C9712D" w:rsidP="00552EA6">
      <w:pPr>
        <w:autoSpaceDE w:val="0"/>
        <w:autoSpaceDN w:val="0"/>
        <w:adjustRightInd w:val="0"/>
        <w:jc w:val="both"/>
        <w:rPr>
          <w:rFonts w:asciiTheme="minorHAnsi" w:hAnsiTheme="minorHAnsi" w:cstheme="minorHAnsi"/>
          <w:b/>
          <w:sz w:val="20"/>
          <w:szCs w:val="20"/>
        </w:rPr>
      </w:pPr>
    </w:p>
    <w:p w:rsidR="00C9712D" w:rsidRDefault="00C9712D" w:rsidP="00552EA6">
      <w:pPr>
        <w:autoSpaceDE w:val="0"/>
        <w:autoSpaceDN w:val="0"/>
        <w:adjustRightInd w:val="0"/>
        <w:jc w:val="both"/>
        <w:rPr>
          <w:rFonts w:asciiTheme="minorHAnsi" w:hAnsiTheme="minorHAnsi" w:cstheme="minorHAnsi"/>
          <w:b/>
          <w:sz w:val="20"/>
          <w:szCs w:val="20"/>
        </w:rPr>
      </w:pPr>
    </w:p>
    <w:p w:rsidR="00552EA6"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lastRenderedPageBreak/>
        <w:t xml:space="preserve">THE </w:t>
      </w:r>
      <w:r w:rsidR="00352D99">
        <w:rPr>
          <w:rFonts w:asciiTheme="minorHAnsi" w:hAnsiTheme="minorHAnsi" w:cstheme="minorHAnsi"/>
          <w:b/>
          <w:sz w:val="20"/>
          <w:szCs w:val="20"/>
        </w:rPr>
        <w:t>PREP SCHOOL</w:t>
      </w:r>
    </w:p>
    <w:p w:rsidR="00C9712D" w:rsidRDefault="00C9712D" w:rsidP="00552EA6">
      <w:pPr>
        <w:autoSpaceDE w:val="0"/>
        <w:autoSpaceDN w:val="0"/>
        <w:adjustRightInd w:val="0"/>
        <w:jc w:val="both"/>
        <w:rPr>
          <w:rFonts w:asciiTheme="minorHAnsi" w:hAnsiTheme="minorHAnsi" w:cstheme="minorHAnsi"/>
          <w:b/>
          <w:sz w:val="20"/>
          <w:szCs w:val="20"/>
        </w:rPr>
      </w:pP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In the </w:t>
      </w:r>
      <w:r w:rsidR="00352D99">
        <w:rPr>
          <w:rFonts w:asciiTheme="minorHAnsi" w:hAnsiTheme="minorHAnsi" w:cstheme="minorHAnsi"/>
          <w:sz w:val="20"/>
          <w:szCs w:val="20"/>
        </w:rPr>
        <w:t>Prep School</w:t>
      </w:r>
      <w:r w:rsidR="00391D41" w:rsidRPr="00695FAA">
        <w:rPr>
          <w:rFonts w:asciiTheme="minorHAnsi" w:hAnsiTheme="minorHAnsi" w:cstheme="minorHAnsi"/>
          <w:sz w:val="20"/>
          <w:szCs w:val="20"/>
        </w:rPr>
        <w:t>,</w:t>
      </w:r>
      <w:r w:rsidRPr="00695FAA">
        <w:rPr>
          <w:rFonts w:asciiTheme="minorHAnsi" w:hAnsiTheme="minorHAnsi" w:cstheme="minorHAnsi"/>
          <w:sz w:val="20"/>
          <w:szCs w:val="20"/>
        </w:rPr>
        <w:t xml:space="preserve"> children are encouraged and expected to develop their independence and personal organisation skills.  A suitably rigorous and demanding approach to teaching and learning is adopted with high expectations in all areas.  In this challenging environment, children are helped, both to be aware of their strengths, and to develop learning strategies to overcome individual weaknesses.</w:t>
      </w:r>
    </w:p>
    <w:p w:rsidR="00552EA6" w:rsidRPr="00695FAA" w:rsidRDefault="00552EA6" w:rsidP="00552EA6">
      <w:pPr>
        <w:autoSpaceDE w:val="0"/>
        <w:autoSpaceDN w:val="0"/>
        <w:adjustRightInd w:val="0"/>
        <w:jc w:val="both"/>
        <w:rPr>
          <w:rFonts w:asciiTheme="minorHAnsi" w:hAnsiTheme="minorHAnsi" w:cstheme="minorHAnsi"/>
          <w:sz w:val="20"/>
          <w:szCs w:val="20"/>
        </w:rPr>
      </w:pPr>
    </w:p>
    <w:p w:rsidR="00552EA6" w:rsidRPr="00695FAA"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 xml:space="preserve">Year 3 </w:t>
      </w:r>
    </w:p>
    <w:p w:rsidR="00552EA6" w:rsidRPr="00695FAA" w:rsidRDefault="00552EA6" w:rsidP="00552EA6">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The syllabus for each academic subject is planned with reference to the National Curriculum and </w:t>
      </w:r>
      <w:r w:rsidR="00304CD4">
        <w:rPr>
          <w:rFonts w:asciiTheme="minorHAnsi" w:hAnsiTheme="minorHAnsi" w:cstheme="minorHAnsi"/>
          <w:sz w:val="20"/>
          <w:szCs w:val="20"/>
        </w:rPr>
        <w:t xml:space="preserve">mindful of </w:t>
      </w:r>
      <w:r w:rsidRPr="00695FAA">
        <w:rPr>
          <w:rFonts w:asciiTheme="minorHAnsi" w:hAnsiTheme="minorHAnsi" w:cstheme="minorHAnsi"/>
          <w:sz w:val="20"/>
          <w:szCs w:val="20"/>
        </w:rPr>
        <w:t xml:space="preserve">the requirements of the 11+ Common Entrance, </w:t>
      </w:r>
      <w:r w:rsidR="00304CD4">
        <w:rPr>
          <w:rFonts w:asciiTheme="minorHAnsi" w:hAnsiTheme="minorHAnsi" w:cstheme="minorHAnsi"/>
          <w:sz w:val="20"/>
          <w:szCs w:val="20"/>
        </w:rPr>
        <w:t>London day s</w:t>
      </w:r>
      <w:r w:rsidRPr="00695FAA">
        <w:rPr>
          <w:rFonts w:asciiTheme="minorHAnsi" w:hAnsiTheme="minorHAnsi" w:cstheme="minorHAnsi"/>
          <w:sz w:val="20"/>
          <w:szCs w:val="20"/>
        </w:rPr>
        <w:t>chool</w:t>
      </w:r>
      <w:r w:rsidR="00304CD4">
        <w:rPr>
          <w:rFonts w:asciiTheme="minorHAnsi" w:hAnsiTheme="minorHAnsi" w:cstheme="minorHAnsi"/>
          <w:sz w:val="20"/>
          <w:szCs w:val="20"/>
        </w:rPr>
        <w:t>s’ and s</w:t>
      </w:r>
      <w:r w:rsidRPr="00695FAA">
        <w:rPr>
          <w:rFonts w:asciiTheme="minorHAnsi" w:hAnsiTheme="minorHAnsi" w:cstheme="minorHAnsi"/>
          <w:sz w:val="20"/>
          <w:szCs w:val="20"/>
        </w:rPr>
        <w:t>cholarship examinations.</w:t>
      </w:r>
      <w:r w:rsidR="0076253D">
        <w:rPr>
          <w:rFonts w:asciiTheme="minorHAnsi" w:hAnsiTheme="minorHAnsi" w:cstheme="minorHAnsi"/>
          <w:sz w:val="20"/>
          <w:szCs w:val="20"/>
        </w:rPr>
        <w:t xml:space="preserve">  During the Autumn Term, some </w:t>
      </w:r>
      <w:r w:rsidRPr="00695FAA">
        <w:rPr>
          <w:rFonts w:asciiTheme="minorHAnsi" w:hAnsiTheme="minorHAnsi" w:cstheme="minorHAnsi"/>
          <w:sz w:val="20"/>
          <w:szCs w:val="20"/>
        </w:rPr>
        <w:t>b</w:t>
      </w:r>
      <w:r w:rsidR="00304CD4">
        <w:rPr>
          <w:rFonts w:asciiTheme="minorHAnsi" w:hAnsiTheme="minorHAnsi" w:cstheme="minorHAnsi"/>
          <w:sz w:val="20"/>
          <w:szCs w:val="20"/>
        </w:rPr>
        <w:t>oys are prepared for the 8+ examinations</w:t>
      </w:r>
      <w:r w:rsidRPr="00695FAA">
        <w:rPr>
          <w:rFonts w:asciiTheme="minorHAnsi" w:hAnsiTheme="minorHAnsi" w:cstheme="minorHAnsi"/>
          <w:sz w:val="20"/>
          <w:szCs w:val="20"/>
        </w:rPr>
        <w:t xml:space="preserve"> for their next schools.  The syllabus for each academic subject is planned</w:t>
      </w:r>
      <w:r w:rsidR="00304CD4">
        <w:rPr>
          <w:rFonts w:asciiTheme="minorHAnsi" w:hAnsiTheme="minorHAnsi" w:cstheme="minorHAnsi"/>
          <w:sz w:val="20"/>
          <w:szCs w:val="20"/>
        </w:rPr>
        <w:t xml:space="preserve"> in line</w:t>
      </w:r>
      <w:r w:rsidRPr="00695FAA">
        <w:rPr>
          <w:rFonts w:asciiTheme="minorHAnsi" w:hAnsiTheme="minorHAnsi" w:cstheme="minorHAnsi"/>
          <w:sz w:val="20"/>
          <w:szCs w:val="20"/>
        </w:rPr>
        <w:t xml:space="preserve"> with </w:t>
      </w:r>
      <w:r w:rsidR="00304CD4">
        <w:rPr>
          <w:rFonts w:asciiTheme="minorHAnsi" w:hAnsiTheme="minorHAnsi" w:cstheme="minorHAnsi"/>
          <w:sz w:val="20"/>
          <w:szCs w:val="20"/>
        </w:rPr>
        <w:t xml:space="preserve">the requirements of these exams, </w:t>
      </w:r>
      <w:r w:rsidRPr="00695FAA">
        <w:rPr>
          <w:rFonts w:asciiTheme="minorHAnsi" w:hAnsiTheme="minorHAnsi" w:cstheme="minorHAnsi"/>
          <w:sz w:val="20"/>
          <w:szCs w:val="20"/>
        </w:rPr>
        <w:t>with additional emphasis and curriculum time given to English, maths and verbal reasoning.</w:t>
      </w:r>
      <w:r w:rsidR="0076253D">
        <w:rPr>
          <w:rFonts w:asciiTheme="minorHAnsi" w:hAnsiTheme="minorHAnsi" w:cstheme="minorHAnsi"/>
          <w:sz w:val="20"/>
          <w:szCs w:val="20"/>
        </w:rPr>
        <w:t xml:space="preserve"> </w:t>
      </w:r>
      <w:r w:rsidRPr="00695FAA">
        <w:rPr>
          <w:rFonts w:asciiTheme="minorHAnsi" w:hAnsiTheme="minorHAnsi" w:cstheme="minorHAnsi"/>
          <w:sz w:val="20"/>
          <w:szCs w:val="20"/>
        </w:rPr>
        <w:t>Following the</w:t>
      </w:r>
      <w:r w:rsidR="00304CD4">
        <w:rPr>
          <w:rFonts w:asciiTheme="minorHAnsi" w:hAnsiTheme="minorHAnsi" w:cstheme="minorHAnsi"/>
          <w:sz w:val="20"/>
          <w:szCs w:val="20"/>
        </w:rPr>
        <w:t>se</w:t>
      </w:r>
      <w:r w:rsidRPr="00695FAA">
        <w:rPr>
          <w:rFonts w:asciiTheme="minorHAnsi" w:hAnsiTheme="minorHAnsi" w:cstheme="minorHAnsi"/>
          <w:sz w:val="20"/>
          <w:szCs w:val="20"/>
        </w:rPr>
        <w:t xml:space="preserve"> exams, the syllabus reverts to the full broad range of subjects.</w:t>
      </w:r>
    </w:p>
    <w:p w:rsidR="008444B3" w:rsidRPr="00695FAA" w:rsidRDefault="008444B3" w:rsidP="00552EA6">
      <w:pPr>
        <w:autoSpaceDE w:val="0"/>
        <w:autoSpaceDN w:val="0"/>
        <w:adjustRightInd w:val="0"/>
        <w:jc w:val="both"/>
        <w:rPr>
          <w:rFonts w:asciiTheme="minorHAnsi" w:hAnsiTheme="minorHAnsi" w:cstheme="minorHAnsi"/>
          <w:b/>
          <w:sz w:val="20"/>
          <w:szCs w:val="20"/>
        </w:rPr>
      </w:pPr>
    </w:p>
    <w:p w:rsidR="00304CD4" w:rsidRDefault="00552EA6" w:rsidP="00552EA6">
      <w:pPr>
        <w:autoSpaceDE w:val="0"/>
        <w:autoSpaceDN w:val="0"/>
        <w:adjustRightInd w:val="0"/>
        <w:jc w:val="both"/>
        <w:rPr>
          <w:rFonts w:asciiTheme="minorHAnsi" w:hAnsiTheme="minorHAnsi" w:cstheme="minorHAnsi"/>
          <w:b/>
          <w:sz w:val="20"/>
          <w:szCs w:val="20"/>
        </w:rPr>
      </w:pPr>
      <w:r w:rsidRPr="00695FAA">
        <w:rPr>
          <w:rFonts w:asciiTheme="minorHAnsi" w:hAnsiTheme="minorHAnsi" w:cstheme="minorHAnsi"/>
          <w:b/>
          <w:sz w:val="20"/>
          <w:szCs w:val="20"/>
        </w:rPr>
        <w:t>Years 4, 5 and 6</w:t>
      </w:r>
    </w:p>
    <w:p w:rsidR="00304CD4" w:rsidRPr="00695FAA" w:rsidRDefault="00552EA6" w:rsidP="00304CD4">
      <w:pPr>
        <w:autoSpaceDE w:val="0"/>
        <w:autoSpaceDN w:val="0"/>
        <w:adjustRightInd w:val="0"/>
        <w:jc w:val="both"/>
        <w:rPr>
          <w:rFonts w:asciiTheme="minorHAnsi" w:hAnsiTheme="minorHAnsi" w:cstheme="minorHAnsi"/>
          <w:sz w:val="20"/>
          <w:szCs w:val="20"/>
        </w:rPr>
      </w:pPr>
      <w:r w:rsidRPr="00695FAA">
        <w:rPr>
          <w:rFonts w:asciiTheme="minorHAnsi" w:hAnsiTheme="minorHAnsi" w:cstheme="minorHAnsi"/>
          <w:sz w:val="20"/>
          <w:szCs w:val="20"/>
        </w:rPr>
        <w:t xml:space="preserve">The curriculum in Years 4, 5 and 6 is, wherever possible, </w:t>
      </w:r>
      <w:r w:rsidR="00391D41">
        <w:rPr>
          <w:rFonts w:asciiTheme="minorHAnsi" w:hAnsiTheme="minorHAnsi" w:cstheme="minorHAnsi"/>
          <w:sz w:val="20"/>
          <w:szCs w:val="20"/>
        </w:rPr>
        <w:t xml:space="preserve">is </w:t>
      </w:r>
      <w:r w:rsidRPr="00695FAA">
        <w:rPr>
          <w:rFonts w:asciiTheme="minorHAnsi" w:hAnsiTheme="minorHAnsi" w:cstheme="minorHAnsi"/>
          <w:sz w:val="20"/>
          <w:szCs w:val="20"/>
        </w:rPr>
        <w:t>delivered by subject specialists. This assists in providing the depth and sophistication required in each subject at this level</w:t>
      </w:r>
      <w:r w:rsidR="00391D41">
        <w:rPr>
          <w:rFonts w:asciiTheme="minorHAnsi" w:hAnsiTheme="minorHAnsi" w:cstheme="minorHAnsi"/>
          <w:sz w:val="20"/>
          <w:szCs w:val="20"/>
        </w:rPr>
        <w:t>,</w:t>
      </w:r>
      <w:r w:rsidRPr="00695FAA">
        <w:rPr>
          <w:rFonts w:asciiTheme="minorHAnsi" w:hAnsiTheme="minorHAnsi" w:cstheme="minorHAnsi"/>
          <w:sz w:val="20"/>
          <w:szCs w:val="20"/>
        </w:rPr>
        <w:t xml:space="preserve"> as well as promoting continuity for the children.</w:t>
      </w:r>
      <w:r w:rsidR="00304CD4">
        <w:rPr>
          <w:rFonts w:asciiTheme="minorHAnsi" w:hAnsiTheme="minorHAnsi" w:cstheme="minorHAnsi"/>
          <w:sz w:val="20"/>
          <w:szCs w:val="20"/>
        </w:rPr>
        <w:t xml:space="preserve"> </w:t>
      </w:r>
      <w:r w:rsidR="00304CD4" w:rsidRPr="00695FAA">
        <w:rPr>
          <w:rFonts w:asciiTheme="minorHAnsi" w:hAnsiTheme="minorHAnsi" w:cstheme="minorHAnsi"/>
          <w:sz w:val="20"/>
          <w:szCs w:val="20"/>
        </w:rPr>
        <w:t xml:space="preserve">The syllabus for each academic subject is planned with reference to the National Curriculum and </w:t>
      </w:r>
      <w:r w:rsidR="00304CD4">
        <w:rPr>
          <w:rFonts w:asciiTheme="minorHAnsi" w:hAnsiTheme="minorHAnsi" w:cstheme="minorHAnsi"/>
          <w:sz w:val="20"/>
          <w:szCs w:val="20"/>
        </w:rPr>
        <w:t xml:space="preserve">mindful of </w:t>
      </w:r>
      <w:r w:rsidR="00304CD4" w:rsidRPr="00695FAA">
        <w:rPr>
          <w:rFonts w:asciiTheme="minorHAnsi" w:hAnsiTheme="minorHAnsi" w:cstheme="minorHAnsi"/>
          <w:sz w:val="20"/>
          <w:szCs w:val="20"/>
        </w:rPr>
        <w:t xml:space="preserve">the requirements of the 11+ Common Entrance, </w:t>
      </w:r>
      <w:r w:rsidR="00304CD4">
        <w:rPr>
          <w:rFonts w:asciiTheme="minorHAnsi" w:hAnsiTheme="minorHAnsi" w:cstheme="minorHAnsi"/>
          <w:sz w:val="20"/>
          <w:szCs w:val="20"/>
        </w:rPr>
        <w:t>London day s</w:t>
      </w:r>
      <w:r w:rsidR="00304CD4" w:rsidRPr="00695FAA">
        <w:rPr>
          <w:rFonts w:asciiTheme="minorHAnsi" w:hAnsiTheme="minorHAnsi" w:cstheme="minorHAnsi"/>
          <w:sz w:val="20"/>
          <w:szCs w:val="20"/>
        </w:rPr>
        <w:t>chool</w:t>
      </w:r>
      <w:r w:rsidR="00304CD4">
        <w:rPr>
          <w:rFonts w:asciiTheme="minorHAnsi" w:hAnsiTheme="minorHAnsi" w:cstheme="minorHAnsi"/>
          <w:sz w:val="20"/>
          <w:szCs w:val="20"/>
        </w:rPr>
        <w:t>s’ and s</w:t>
      </w:r>
      <w:r w:rsidR="00304CD4" w:rsidRPr="00695FAA">
        <w:rPr>
          <w:rFonts w:asciiTheme="minorHAnsi" w:hAnsiTheme="minorHAnsi" w:cstheme="minorHAnsi"/>
          <w:sz w:val="20"/>
          <w:szCs w:val="20"/>
        </w:rPr>
        <w:t>cholarship examinations.</w:t>
      </w:r>
    </w:p>
    <w:p w:rsidR="00552EA6" w:rsidRPr="00304CD4" w:rsidRDefault="00552EA6" w:rsidP="00552EA6">
      <w:pPr>
        <w:autoSpaceDE w:val="0"/>
        <w:autoSpaceDN w:val="0"/>
        <w:adjustRightInd w:val="0"/>
        <w:jc w:val="both"/>
        <w:rPr>
          <w:rFonts w:asciiTheme="minorHAnsi" w:hAnsiTheme="minorHAnsi" w:cstheme="minorHAnsi"/>
          <w:b/>
          <w:sz w:val="20"/>
          <w:szCs w:val="20"/>
        </w:rPr>
      </w:pPr>
    </w:p>
    <w:p w:rsidR="00552EA6" w:rsidRPr="002C1C99" w:rsidRDefault="00391D41" w:rsidP="002C1C9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S</w:t>
      </w:r>
      <w:r w:rsidR="00552EA6" w:rsidRPr="00695FAA">
        <w:rPr>
          <w:rFonts w:asciiTheme="minorHAnsi" w:hAnsiTheme="minorHAnsi" w:cstheme="minorHAnsi"/>
          <w:sz w:val="20"/>
          <w:szCs w:val="20"/>
        </w:rPr>
        <w:t>ome English</w:t>
      </w:r>
      <w:r>
        <w:rPr>
          <w:rFonts w:asciiTheme="minorHAnsi" w:hAnsiTheme="minorHAnsi" w:cstheme="minorHAnsi"/>
          <w:sz w:val="20"/>
          <w:szCs w:val="20"/>
        </w:rPr>
        <w:t xml:space="preserve"> and maths lessons are supported by the Learning Enrichment teacher</w:t>
      </w:r>
      <w:r w:rsidR="00552EA6" w:rsidRPr="00695FAA">
        <w:rPr>
          <w:rFonts w:asciiTheme="minorHAnsi" w:hAnsiTheme="minorHAnsi" w:cstheme="minorHAnsi"/>
          <w:sz w:val="20"/>
          <w:szCs w:val="20"/>
        </w:rPr>
        <w:t>.  These provide opportunities to support those in need of reinforcement of concepts, and to extend and develop those who are ready to move onto more challenging work.</w:t>
      </w:r>
    </w:p>
    <w:p w:rsidR="008A5777" w:rsidRPr="00695FAA" w:rsidRDefault="008A5777" w:rsidP="00552EA6">
      <w:pPr>
        <w:tabs>
          <w:tab w:val="left" w:pos="3280"/>
        </w:tabs>
        <w:jc w:val="both"/>
        <w:rPr>
          <w:rFonts w:asciiTheme="minorHAnsi" w:hAnsiTheme="minorHAnsi" w:cstheme="minorHAnsi"/>
          <w:b/>
          <w:bCs/>
          <w:sz w:val="20"/>
          <w:szCs w:val="20"/>
        </w:rPr>
      </w:pPr>
    </w:p>
    <w:p w:rsidR="00552EA6" w:rsidRPr="00695FAA" w:rsidRDefault="00552EA6" w:rsidP="00552EA6">
      <w:pPr>
        <w:rPr>
          <w:rFonts w:asciiTheme="minorHAnsi" w:hAnsiTheme="minorHAnsi" w:cstheme="minorHAnsi"/>
          <w:b/>
          <w:sz w:val="20"/>
          <w:szCs w:val="20"/>
        </w:rPr>
      </w:pPr>
      <w:r w:rsidRPr="00695FAA">
        <w:rPr>
          <w:rFonts w:asciiTheme="minorHAnsi" w:hAnsiTheme="minorHAnsi" w:cstheme="minorHAnsi"/>
          <w:b/>
          <w:sz w:val="20"/>
          <w:szCs w:val="20"/>
        </w:rPr>
        <w:t>Monitoring and Evaluation</w:t>
      </w:r>
    </w:p>
    <w:p w:rsidR="00552EA6" w:rsidRDefault="00552EA6" w:rsidP="008444B3">
      <w:pPr>
        <w:jc w:val="both"/>
        <w:rPr>
          <w:rFonts w:asciiTheme="minorHAnsi" w:hAnsiTheme="minorHAnsi" w:cstheme="minorHAnsi"/>
          <w:sz w:val="20"/>
          <w:szCs w:val="20"/>
        </w:rPr>
      </w:pPr>
      <w:r w:rsidRPr="00695FAA">
        <w:rPr>
          <w:rFonts w:asciiTheme="minorHAnsi" w:hAnsiTheme="minorHAnsi" w:cstheme="minorHAnsi"/>
          <w:sz w:val="20"/>
          <w:szCs w:val="20"/>
        </w:rPr>
        <w:t xml:space="preserve">The responsibility for the whole-school curriculum in the specific subject areas of this policy lies with the relevant Subject Co-ordinator. This includes producing policies and the planning and monitoring of both the syllabus and schemes of work across the whole school. Each subject co-ordinator is supported by the </w:t>
      </w:r>
      <w:r w:rsidR="00D1030D">
        <w:rPr>
          <w:rFonts w:asciiTheme="minorHAnsi" w:hAnsiTheme="minorHAnsi" w:cstheme="minorHAnsi"/>
          <w:sz w:val="20"/>
          <w:szCs w:val="20"/>
        </w:rPr>
        <w:t>Associate Head (Curriculum)</w:t>
      </w:r>
      <w:r w:rsidRPr="00695FAA">
        <w:rPr>
          <w:rFonts w:asciiTheme="minorHAnsi" w:hAnsiTheme="minorHAnsi" w:cstheme="minorHAnsi"/>
          <w:sz w:val="20"/>
          <w:szCs w:val="20"/>
        </w:rPr>
        <w:t xml:space="preserve"> who oversees the monitoring of the whole</w:t>
      </w:r>
      <w:r w:rsidR="00C9712D">
        <w:rPr>
          <w:rFonts w:asciiTheme="minorHAnsi" w:hAnsiTheme="minorHAnsi" w:cstheme="minorHAnsi"/>
          <w:sz w:val="20"/>
          <w:szCs w:val="20"/>
        </w:rPr>
        <w:t xml:space="preserve"> curriculum and of this policy. </w:t>
      </w:r>
      <w:r w:rsidR="007B08FD">
        <w:rPr>
          <w:rFonts w:asciiTheme="minorHAnsi" w:hAnsiTheme="minorHAnsi" w:cstheme="minorHAnsi"/>
          <w:sz w:val="20"/>
          <w:szCs w:val="20"/>
        </w:rPr>
        <w:t>Subject coordinators and the Associate Head (Curriculum) monitor the implementation of this policy through:</w:t>
      </w:r>
    </w:p>
    <w:p w:rsidR="00AE2E24" w:rsidRDefault="00AE2E24" w:rsidP="008444B3">
      <w:pPr>
        <w:jc w:val="both"/>
        <w:rPr>
          <w:rFonts w:asciiTheme="minorHAnsi" w:hAnsiTheme="minorHAnsi" w:cstheme="minorHAnsi"/>
          <w:sz w:val="20"/>
          <w:szCs w:val="20"/>
        </w:rPr>
      </w:pPr>
    </w:p>
    <w:p w:rsidR="00AE2E24" w:rsidRPr="00AE2E24" w:rsidRDefault="00AE2E24" w:rsidP="00AE2E24">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direct observation of lessons</w:t>
      </w:r>
    </w:p>
    <w:p w:rsidR="00AE2E24" w:rsidRPr="00AE2E24" w:rsidRDefault="007B08FD" w:rsidP="00AE2E24">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analysis of</w:t>
      </w:r>
      <w:r w:rsidR="00AE2E24">
        <w:rPr>
          <w:rFonts w:asciiTheme="minorHAnsi" w:hAnsiTheme="minorHAnsi" w:cstheme="minorHAnsi"/>
          <w:sz w:val="20"/>
          <w:szCs w:val="20"/>
        </w:rPr>
        <w:t xml:space="preserve"> </w:t>
      </w:r>
      <w:r w:rsidR="00AE2E24" w:rsidRPr="00AE2E24">
        <w:rPr>
          <w:rFonts w:asciiTheme="minorHAnsi" w:hAnsiTheme="minorHAnsi" w:cstheme="minorHAnsi"/>
          <w:sz w:val="20"/>
          <w:szCs w:val="20"/>
        </w:rPr>
        <w:t>re</w:t>
      </w:r>
      <w:r>
        <w:rPr>
          <w:rFonts w:asciiTheme="minorHAnsi" w:hAnsiTheme="minorHAnsi" w:cstheme="minorHAnsi"/>
          <w:sz w:val="20"/>
          <w:szCs w:val="20"/>
        </w:rPr>
        <w:t>sponses to parents’ and pupils’</w:t>
      </w:r>
      <w:r w:rsidR="00AE2E24" w:rsidRPr="00AE2E24">
        <w:rPr>
          <w:rFonts w:asciiTheme="minorHAnsi" w:hAnsiTheme="minorHAnsi" w:cstheme="minorHAnsi"/>
          <w:sz w:val="20"/>
          <w:szCs w:val="20"/>
        </w:rPr>
        <w:t xml:space="preserve"> q</w:t>
      </w:r>
      <w:r w:rsidR="00AE2E24">
        <w:rPr>
          <w:rFonts w:asciiTheme="minorHAnsi" w:hAnsiTheme="minorHAnsi" w:cstheme="minorHAnsi"/>
          <w:sz w:val="20"/>
          <w:szCs w:val="20"/>
        </w:rPr>
        <w:t>uestionnaires</w:t>
      </w:r>
    </w:p>
    <w:p w:rsidR="00AE2E24" w:rsidRPr="00AE2E24" w:rsidRDefault="007B08FD" w:rsidP="00AE2E24">
      <w:pPr>
        <w:pStyle w:val="ListParagraph"/>
        <w:numPr>
          <w:ilvl w:val="0"/>
          <w:numId w:val="9"/>
        </w:numPr>
        <w:jc w:val="both"/>
        <w:rPr>
          <w:rFonts w:asciiTheme="minorHAnsi" w:hAnsiTheme="minorHAnsi" w:cstheme="minorHAnsi"/>
          <w:sz w:val="20"/>
          <w:szCs w:val="20"/>
        </w:rPr>
      </w:pPr>
      <w:r>
        <w:rPr>
          <w:rFonts w:asciiTheme="minorHAnsi" w:hAnsiTheme="minorHAnsi" w:cstheme="minorHAnsi"/>
          <w:sz w:val="20"/>
          <w:szCs w:val="20"/>
        </w:rPr>
        <w:t>analysis of</w:t>
      </w:r>
      <w:r w:rsidR="00AE2E24">
        <w:rPr>
          <w:rFonts w:asciiTheme="minorHAnsi" w:hAnsiTheme="minorHAnsi" w:cstheme="minorHAnsi"/>
          <w:sz w:val="20"/>
          <w:szCs w:val="20"/>
        </w:rPr>
        <w:t xml:space="preserve"> interviews with pupils</w:t>
      </w:r>
    </w:p>
    <w:p w:rsidR="00AE2E24" w:rsidRDefault="00AE2E24" w:rsidP="00AE2E24">
      <w:pPr>
        <w:pStyle w:val="ListParagraph"/>
        <w:numPr>
          <w:ilvl w:val="0"/>
          <w:numId w:val="9"/>
        </w:numPr>
        <w:jc w:val="both"/>
        <w:rPr>
          <w:rFonts w:asciiTheme="minorHAnsi" w:hAnsiTheme="minorHAnsi" w:cstheme="minorHAnsi"/>
          <w:sz w:val="20"/>
          <w:szCs w:val="20"/>
        </w:rPr>
      </w:pPr>
      <w:r w:rsidRPr="00AE2E24">
        <w:rPr>
          <w:rFonts w:asciiTheme="minorHAnsi" w:hAnsiTheme="minorHAnsi" w:cstheme="minorHAnsi"/>
          <w:sz w:val="20"/>
          <w:szCs w:val="20"/>
        </w:rPr>
        <w:t>scrutiny of work</w:t>
      </w:r>
      <w:r>
        <w:rPr>
          <w:rFonts w:asciiTheme="minorHAnsi" w:hAnsiTheme="minorHAnsi" w:cstheme="minorHAnsi"/>
          <w:sz w:val="20"/>
          <w:szCs w:val="20"/>
        </w:rPr>
        <w:t>, records and documentation</w:t>
      </w:r>
    </w:p>
    <w:p w:rsidR="007B08FD" w:rsidRPr="00AE2E24" w:rsidRDefault="007B08FD" w:rsidP="007B08FD">
      <w:pPr>
        <w:pStyle w:val="ListParagraph"/>
        <w:numPr>
          <w:ilvl w:val="0"/>
          <w:numId w:val="9"/>
        </w:numPr>
        <w:jc w:val="both"/>
        <w:rPr>
          <w:rFonts w:asciiTheme="minorHAnsi" w:hAnsiTheme="minorHAnsi" w:cstheme="minorHAnsi"/>
          <w:sz w:val="20"/>
          <w:szCs w:val="20"/>
        </w:rPr>
      </w:pPr>
      <w:r w:rsidRPr="007B08FD">
        <w:rPr>
          <w:rFonts w:asciiTheme="minorHAnsi" w:hAnsiTheme="minorHAnsi" w:cstheme="minorHAnsi"/>
          <w:sz w:val="20"/>
          <w:szCs w:val="20"/>
        </w:rPr>
        <w:t>analysis of data, including comparison with national norms, where possible</w:t>
      </w:r>
    </w:p>
    <w:sectPr w:rsidR="007B08FD" w:rsidRPr="00AE2E24" w:rsidSect="008A5777">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24" w:rsidRDefault="00AE2E24" w:rsidP="00AE2E24">
      <w:r>
        <w:separator/>
      </w:r>
    </w:p>
  </w:endnote>
  <w:endnote w:type="continuationSeparator" w:id="0">
    <w:p w:rsidR="00AE2E24" w:rsidRDefault="00AE2E24" w:rsidP="00A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24" w:rsidRDefault="00AE2E24" w:rsidP="00AE2E24">
      <w:r>
        <w:separator/>
      </w:r>
    </w:p>
  </w:footnote>
  <w:footnote w:type="continuationSeparator" w:id="0">
    <w:p w:rsidR="00AE2E24" w:rsidRDefault="00AE2E24" w:rsidP="00AE2E24">
      <w:r>
        <w:continuationSeparator/>
      </w:r>
    </w:p>
  </w:footnote>
  <w:footnote w:id="1">
    <w:p w:rsidR="00AE2E24" w:rsidRPr="00AE2E24" w:rsidRDefault="00AE2E24">
      <w:pPr>
        <w:pStyle w:val="FootnoteText"/>
        <w:rPr>
          <w:rFonts w:asciiTheme="minorHAnsi" w:hAnsiTheme="minorHAnsi"/>
          <w:sz w:val="16"/>
          <w:szCs w:val="16"/>
        </w:rPr>
      </w:pPr>
      <w:r>
        <w:rPr>
          <w:rStyle w:val="FootnoteReference"/>
        </w:rPr>
        <w:footnoteRef/>
      </w:r>
      <w:r>
        <w:t xml:space="preserve"> </w:t>
      </w:r>
      <w:r w:rsidRPr="00AE2E24">
        <w:rPr>
          <w:rFonts w:asciiTheme="minorHAnsi" w:hAnsiTheme="minorHAnsi"/>
          <w:sz w:val="16"/>
          <w:szCs w:val="16"/>
        </w:rPr>
        <w:t>This includes those with special educational needs or learning difficulties, those for whom Englis</w:t>
      </w:r>
      <w:r w:rsidR="00391D41">
        <w:rPr>
          <w:rFonts w:asciiTheme="minorHAnsi" w:hAnsiTheme="minorHAnsi"/>
          <w:sz w:val="16"/>
          <w:szCs w:val="16"/>
        </w:rPr>
        <w:t>h is an additional language,</w:t>
      </w:r>
      <w:r w:rsidRPr="00AE2E24">
        <w:rPr>
          <w:rFonts w:asciiTheme="minorHAnsi" w:hAnsiTheme="minorHAnsi"/>
          <w:sz w:val="16"/>
          <w:szCs w:val="16"/>
        </w:rPr>
        <w:t xml:space="preserve"> the most able</w:t>
      </w:r>
      <w:r w:rsidR="00391D41">
        <w:rPr>
          <w:rFonts w:asciiTheme="minorHAnsi" w:hAnsiTheme="minorHAnsi"/>
          <w:sz w:val="16"/>
          <w:szCs w:val="16"/>
        </w:rPr>
        <w:t xml:space="preserve"> and those with particular gifts or talents</w:t>
      </w:r>
      <w:r w:rsidRPr="00AE2E24">
        <w:rPr>
          <w:rFonts w:asciiTheme="minorHAnsi" w:hAnsi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81"/>
    <w:multiLevelType w:val="hybridMultilevel"/>
    <w:tmpl w:val="F8B271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1B5BBD"/>
    <w:multiLevelType w:val="hybridMultilevel"/>
    <w:tmpl w:val="7B7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1699A"/>
    <w:multiLevelType w:val="hybridMultilevel"/>
    <w:tmpl w:val="C726771A"/>
    <w:lvl w:ilvl="0" w:tplc="1A56A2B0">
      <w:start w:val="1"/>
      <w:numFmt w:val="bullet"/>
      <w:lvlText w:val=""/>
      <w:lvlJc w:val="left"/>
      <w:pPr>
        <w:tabs>
          <w:tab w:val="num" w:pos="1443"/>
        </w:tabs>
        <w:ind w:left="1443"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14FD5"/>
    <w:multiLevelType w:val="hybridMultilevel"/>
    <w:tmpl w:val="CFA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84037"/>
    <w:multiLevelType w:val="hybridMultilevel"/>
    <w:tmpl w:val="CD969D0E"/>
    <w:lvl w:ilvl="0" w:tplc="08090001">
      <w:start w:val="1"/>
      <w:numFmt w:val="bullet"/>
      <w:lvlText w:val=""/>
      <w:lvlJc w:val="left"/>
      <w:pPr>
        <w:ind w:left="720" w:hanging="360"/>
      </w:pPr>
      <w:rPr>
        <w:rFonts w:ascii="Symbol" w:hAnsi="Symbol" w:hint="default"/>
      </w:rPr>
    </w:lvl>
    <w:lvl w:ilvl="1" w:tplc="BF76A27A">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578E6"/>
    <w:multiLevelType w:val="hybridMultilevel"/>
    <w:tmpl w:val="E4FC344A"/>
    <w:lvl w:ilvl="0" w:tplc="08090001">
      <w:start w:val="1"/>
      <w:numFmt w:val="bullet"/>
      <w:lvlText w:val=""/>
      <w:lvlJc w:val="left"/>
      <w:pPr>
        <w:tabs>
          <w:tab w:val="num" w:pos="1443"/>
        </w:tabs>
        <w:ind w:left="144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832D48"/>
    <w:multiLevelType w:val="hybridMultilevel"/>
    <w:tmpl w:val="DFA4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675D1"/>
    <w:multiLevelType w:val="hybridMultilevel"/>
    <w:tmpl w:val="51300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316C4"/>
    <w:multiLevelType w:val="hybridMultilevel"/>
    <w:tmpl w:val="0490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8"/>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6"/>
    <w:rsid w:val="0000276C"/>
    <w:rsid w:val="000553A5"/>
    <w:rsid w:val="00070682"/>
    <w:rsid w:val="00096A2F"/>
    <w:rsid w:val="000C2BA7"/>
    <w:rsid w:val="000E1954"/>
    <w:rsid w:val="00122641"/>
    <w:rsid w:val="00132689"/>
    <w:rsid w:val="00164395"/>
    <w:rsid w:val="001743D0"/>
    <w:rsid w:val="001A4230"/>
    <w:rsid w:val="002148C6"/>
    <w:rsid w:val="00233727"/>
    <w:rsid w:val="002760B7"/>
    <w:rsid w:val="002770F0"/>
    <w:rsid w:val="00292568"/>
    <w:rsid w:val="002C1C99"/>
    <w:rsid w:val="00304CD4"/>
    <w:rsid w:val="00336B7D"/>
    <w:rsid w:val="00352D99"/>
    <w:rsid w:val="00391D41"/>
    <w:rsid w:val="003C1944"/>
    <w:rsid w:val="003E115B"/>
    <w:rsid w:val="00441CB3"/>
    <w:rsid w:val="004556F8"/>
    <w:rsid w:val="0048139D"/>
    <w:rsid w:val="004920AB"/>
    <w:rsid w:val="004E4057"/>
    <w:rsid w:val="00500A98"/>
    <w:rsid w:val="00552EA6"/>
    <w:rsid w:val="00554050"/>
    <w:rsid w:val="00601D6C"/>
    <w:rsid w:val="0066086B"/>
    <w:rsid w:val="006917F5"/>
    <w:rsid w:val="00695FAA"/>
    <w:rsid w:val="006B5954"/>
    <w:rsid w:val="006B6549"/>
    <w:rsid w:val="006C079E"/>
    <w:rsid w:val="006D6A66"/>
    <w:rsid w:val="0072354F"/>
    <w:rsid w:val="00747A06"/>
    <w:rsid w:val="0076253D"/>
    <w:rsid w:val="00775F4E"/>
    <w:rsid w:val="007B08FD"/>
    <w:rsid w:val="007C4F42"/>
    <w:rsid w:val="008444B3"/>
    <w:rsid w:val="008A5777"/>
    <w:rsid w:val="008F6847"/>
    <w:rsid w:val="0096441F"/>
    <w:rsid w:val="00A55936"/>
    <w:rsid w:val="00AB5C9B"/>
    <w:rsid w:val="00AC2442"/>
    <w:rsid w:val="00AD630A"/>
    <w:rsid w:val="00AE2E24"/>
    <w:rsid w:val="00BE24A8"/>
    <w:rsid w:val="00C043B6"/>
    <w:rsid w:val="00C115E5"/>
    <w:rsid w:val="00C176A0"/>
    <w:rsid w:val="00C258DC"/>
    <w:rsid w:val="00C9712D"/>
    <w:rsid w:val="00D1030D"/>
    <w:rsid w:val="00E559B7"/>
    <w:rsid w:val="00EE6468"/>
    <w:rsid w:val="00FB66A8"/>
    <w:rsid w:val="00FF47F2"/>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0D57C"/>
  <w15:docId w15:val="{696881AE-DB6B-48E1-BA00-65C691A4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3D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C1944"/>
    <w:rPr>
      <w:rFonts w:ascii="Tahoma" w:hAnsi="Tahoma" w:cs="Tahoma"/>
      <w:sz w:val="16"/>
      <w:szCs w:val="16"/>
    </w:rPr>
  </w:style>
  <w:style w:type="character" w:customStyle="1" w:styleId="BalloonTextChar">
    <w:name w:val="Balloon Text Char"/>
    <w:basedOn w:val="DefaultParagraphFont"/>
    <w:link w:val="BalloonText"/>
    <w:rsid w:val="003C1944"/>
    <w:rPr>
      <w:rFonts w:ascii="Tahoma" w:hAnsi="Tahoma" w:cs="Tahoma"/>
      <w:sz w:val="16"/>
      <w:szCs w:val="16"/>
    </w:rPr>
  </w:style>
  <w:style w:type="paragraph" w:styleId="FootnoteText">
    <w:name w:val="footnote text"/>
    <w:basedOn w:val="Normal"/>
    <w:link w:val="FootnoteTextChar"/>
    <w:semiHidden/>
    <w:unhideWhenUsed/>
    <w:rsid w:val="00AE2E24"/>
    <w:rPr>
      <w:sz w:val="20"/>
      <w:szCs w:val="20"/>
    </w:rPr>
  </w:style>
  <w:style w:type="character" w:customStyle="1" w:styleId="FootnoteTextChar">
    <w:name w:val="Footnote Text Char"/>
    <w:basedOn w:val="DefaultParagraphFont"/>
    <w:link w:val="FootnoteText"/>
    <w:semiHidden/>
    <w:rsid w:val="00AE2E24"/>
  </w:style>
  <w:style w:type="character" w:styleId="FootnoteReference">
    <w:name w:val="footnote reference"/>
    <w:basedOn w:val="DefaultParagraphFont"/>
    <w:semiHidden/>
    <w:unhideWhenUsed/>
    <w:rsid w:val="00AE2E24"/>
    <w:rPr>
      <w:vertAlign w:val="superscript"/>
    </w:rPr>
  </w:style>
  <w:style w:type="paragraph" w:styleId="ListParagraph">
    <w:name w:val="List Paragraph"/>
    <w:basedOn w:val="Normal"/>
    <w:uiPriority w:val="34"/>
    <w:qFormat/>
    <w:rsid w:val="00AE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3456">
      <w:bodyDiv w:val="1"/>
      <w:marLeft w:val="0"/>
      <w:marRight w:val="0"/>
      <w:marTop w:val="0"/>
      <w:marBottom w:val="0"/>
      <w:divBdr>
        <w:top w:val="none" w:sz="0" w:space="0" w:color="auto"/>
        <w:left w:val="none" w:sz="0" w:space="0" w:color="auto"/>
        <w:bottom w:val="none" w:sz="0" w:space="0" w:color="auto"/>
        <w:right w:val="none" w:sz="0" w:space="0" w:color="auto"/>
      </w:divBdr>
    </w:div>
    <w:div w:id="19374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D08B-E308-4D12-A26C-E3061185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CURRICULUM POLICY</vt:lpstr>
    </vt:vector>
  </TitlesOfParts>
  <Company>Microsoft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creator>lilianabannon</dc:creator>
  <cp:lastModifiedBy>NPS: Science</cp:lastModifiedBy>
  <cp:revision>12</cp:revision>
  <cp:lastPrinted>2015-02-10T14:07:00Z</cp:lastPrinted>
  <dcterms:created xsi:type="dcterms:W3CDTF">2018-07-06T08:44:00Z</dcterms:created>
  <dcterms:modified xsi:type="dcterms:W3CDTF">2021-04-05T17:17:00Z</dcterms:modified>
</cp:coreProperties>
</file>